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Innovative Sicherheits- und Authentifizierungslösungen: Koenig &amp; Bauer plant Entwicklungspartnerschaft mit Graphic Security Systems Corporation</w:t>
      </w:r>
    </w:p>
    <w:p w:rsidR="00000000" w:rsidDel="00000000" w:rsidP="00000000" w:rsidRDefault="00000000" w:rsidRPr="00000000" w14:paraId="00000003">
      <w:pPr>
        <w:pStyle w:val="Subtitle"/>
        <w:pageBreakBefore w:val="0"/>
        <w:rPr/>
      </w:pPr>
      <w:r w:rsidDel="00000000" w:rsidR="00000000" w:rsidRPr="00000000">
        <w:rPr>
          <w:rtl w:val="0"/>
        </w:rPr>
        <w:t xml:space="preserve">Partnerschaft zur Entwicklung fälschungssicherer Technologien sowie zum Schutz wertvoller Dokumente und Produkte geplant</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Innovative Sicherheits- und Authentifizierungslösungen zur Bekämpfung von Fälschungen und für den Schutz wertvoller Dokumente und Produkte</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Kombination steganographischer Technologien mit Druckmaschinen und Möglichkeiten der Qualitätskontrolle</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Stärkung des Portfolios im Bereich der Sicherheits- und Authentifizierungslösungen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 22.04.2024</w:t>
      </w:r>
      <w:r w:rsidDel="00000000" w:rsidR="00000000" w:rsidRPr="00000000">
        <w:rPr>
          <w:rtl w:val="0"/>
        </w:rPr>
        <w:br w:type="textWrapping"/>
        <w:t xml:space="preserve">Koenig &amp; Bauer und die Graphic Security Systems Corporation (GSSC) wollen gemeinsam innovative Lösungen zur Bekämpfung von Fälschungen entwickeln und weltweit an Kund:innen liefern. Mit der zwischen den beiden Unternehmen vereinbarten Partnerschaft kombinieren diese ihr Fachwissen und gehen damit einen großen Schritt im Kampf gegen Fälschungen und für den Schutz wertvoller Dokumente und Produkte.</w:t>
      </w:r>
    </w:p>
    <w:p w:rsidR="00000000" w:rsidDel="00000000" w:rsidP="00000000" w:rsidRDefault="00000000" w:rsidRPr="00000000" w14:paraId="00000009">
      <w:pPr>
        <w:pageBreakBefore w:val="0"/>
        <w:spacing w:after="240" w:lineRule="auto"/>
        <w:rPr/>
      </w:pPr>
      <w:r w:rsidDel="00000000" w:rsidR="00000000" w:rsidRPr="00000000">
        <w:rPr>
          <w:rtl w:val="0"/>
        </w:rPr>
        <w:t xml:space="preserve">Steganographie ist die Kunst, Daten in gewöhnlichen Designs oder Grafiken zu verstecken, um sie vor Entdeckung, Replikation und Veränderung zu schützen. Damit ist Steganographie das Herzstück moderner M</w:t>
      </w:r>
      <w:r w:rsidDel="00000000" w:rsidR="00000000" w:rsidRPr="00000000">
        <w:rPr>
          <w:rtl w:val="0"/>
        </w:rPr>
        <w:t xml:space="preserve">aßnahmen zur Fälschungssicherheit.</w:t>
      </w:r>
      <w:r w:rsidDel="00000000" w:rsidR="00000000" w:rsidRPr="00000000">
        <w:rPr>
          <w:rtl w:val="0"/>
        </w:rPr>
        <w:t xml:space="preserve"> </w:t>
      </w:r>
      <w:r w:rsidDel="00000000" w:rsidR="00000000" w:rsidRPr="00000000">
        <w:rPr>
          <w:rtl w:val="0"/>
        </w:rPr>
        <w:t xml:space="preserve">Die</w:t>
      </w:r>
      <w:r w:rsidDel="00000000" w:rsidR="00000000" w:rsidRPr="00000000">
        <w:rPr>
          <w:rtl w:val="0"/>
        </w:rPr>
        <w:t xml:space="preserve">se Technik wird immer bedeutender und gewährleistet den sicheren Schutz hochsensibler Druckerzeugnisse und Dokumente.</w:t>
      </w:r>
    </w:p>
    <w:p w:rsidR="00000000" w:rsidDel="00000000" w:rsidP="00000000" w:rsidRDefault="00000000" w:rsidRPr="00000000" w14:paraId="0000000A">
      <w:pPr>
        <w:pageBreakBefore w:val="0"/>
        <w:spacing w:after="240" w:lineRule="auto"/>
        <w:rPr/>
      </w:pPr>
      <w:r w:rsidDel="00000000" w:rsidR="00000000" w:rsidRPr="00000000">
        <w:rPr>
          <w:rtl w:val="0"/>
        </w:rPr>
        <w:t xml:space="preserve">Durch die Kombination der steganographischen Technologien von GSSC mit den Druckmaschinen und Möglichkeiten der Qualitätskontrolle von Koenig &amp; Bauer, wird ein beispielloses Maß an Schutz, Erkennung und Authentifizierung erreicht. Darüber hinaus macht die Kosteneffizienz der Implementierung von Steganographie diese für Behörden und Marken weltweit noch attraktiver. Die Technologie selbst kann in nahezu alle verfügbaren Druckverfahren von Koenig &amp; Bauer integriert werden, auch in das digitale Portfolio.</w:t>
      </w:r>
    </w:p>
    <w:p w:rsidR="00000000" w:rsidDel="00000000" w:rsidP="00000000" w:rsidRDefault="00000000" w:rsidRPr="00000000" w14:paraId="0000000B">
      <w:pPr>
        <w:pageBreakBefore w:val="0"/>
        <w:spacing w:after="240" w:lineRule="auto"/>
        <w:rPr/>
      </w:pPr>
      <w:r w:rsidDel="00000000" w:rsidR="00000000" w:rsidRPr="00000000">
        <w:rPr>
          <w:rtl w:val="0"/>
        </w:rPr>
        <w:t xml:space="preserve">Das Team von GSSC mit Dominic Painter, Vice President of Global Sales and Business Development, und Cary Quin, Technology Manager, sowie das Team von Koenig &amp; Bauer mit Julian Schubert, Vice President of Data, Vision and Authentication Solutions, und Marc Hunsänger, Technology Manager, teilen die Vision, diese Konzepte industriell zu etablieren und dadurch den Weg für neue Lösungen im Hochs</w:t>
      </w:r>
      <w:r w:rsidDel="00000000" w:rsidR="00000000" w:rsidRPr="00000000">
        <w:rPr>
          <w:rtl w:val="0"/>
        </w:rPr>
        <w:t xml:space="preserve">icherheitsdruck</w:t>
      </w:r>
      <w:r w:rsidDel="00000000" w:rsidR="00000000" w:rsidRPr="00000000">
        <w:rPr>
          <w:rtl w:val="0"/>
        </w:rPr>
        <w:t xml:space="preserve"> zu ebnen. Die Einführung der </w:t>
      </w:r>
      <w:r w:rsidDel="00000000" w:rsidR="00000000" w:rsidRPr="00000000">
        <w:rPr>
          <w:rtl w:val="0"/>
        </w:rPr>
        <w:t xml:space="preserve">STEGANO-Technologiefamilie von Koenig &amp; Bauer </w:t>
      </w:r>
      <w:r w:rsidDel="00000000" w:rsidR="00000000" w:rsidRPr="00000000">
        <w:rPr>
          <w:rtl w:val="0"/>
        </w:rPr>
        <w:t xml:space="preserve">ist die initiale Maßnahme beider Unternehmen zur Einführung dieser Konzepte in der Marken- und </w:t>
      </w:r>
      <w:r w:rsidDel="00000000" w:rsidR="00000000" w:rsidRPr="00000000">
        <w:rPr>
          <w:rtl w:val="0"/>
        </w:rPr>
        <w:t xml:space="preserve">Hochsicherheitsdruckindustrie</w:t>
      </w:r>
      <w:r w:rsidDel="00000000" w:rsidR="00000000" w:rsidRPr="00000000">
        <w:rPr>
          <w:rtl w:val="0"/>
        </w:rPr>
        <w:t xml:space="preserve">. Koenig &amp; Bauer STEGANO eignet sich für den Druck auf </w:t>
      </w:r>
      <w:r w:rsidDel="00000000" w:rsidR="00000000" w:rsidRPr="00000000">
        <w:rPr>
          <w:rtl w:val="0"/>
        </w:rPr>
        <w:t xml:space="preserve">einer</w:t>
      </w:r>
      <w:r w:rsidDel="00000000" w:rsidR="00000000" w:rsidRPr="00000000">
        <w:rPr>
          <w:rtl w:val="0"/>
        </w:rPr>
        <w:t xml:space="preserve"> Vielzahl von Druckmaschinen aus dem Portfolio von Koenig &amp; Bauer, etwa dem Flexo-, Offset- und Digitaldruck.</w:t>
      </w:r>
    </w:p>
    <w:p w:rsidR="00000000" w:rsidDel="00000000" w:rsidP="00000000" w:rsidRDefault="00000000" w:rsidRPr="00000000" w14:paraId="0000000C">
      <w:pPr>
        <w:pageBreakBefore w:val="0"/>
        <w:spacing w:after="240" w:lineRule="auto"/>
        <w:rPr/>
      </w:pPr>
      <w:r w:rsidDel="00000000" w:rsidR="00000000" w:rsidRPr="00000000">
        <w:rPr>
          <w:rtl w:val="0"/>
        </w:rPr>
        <w:t xml:space="preserve">Die Partnerschaft mit GSSC stärkt das Portfolio von Koenig &amp; Bauer im Bereich von Authentifizierungslösungen verschiedener Technologien für unterschiedliche Absatzmärkte. GSSC ist ein innovatives Unternehmen für </w:t>
      </w:r>
      <w:r w:rsidDel="00000000" w:rsidR="00000000" w:rsidRPr="00000000">
        <w:rPr>
          <w:rtl w:val="0"/>
        </w:rPr>
        <w:t xml:space="preserve">Technologien im Bereich des Fälschungsschutzes</w:t>
      </w:r>
      <w:r w:rsidDel="00000000" w:rsidR="00000000" w:rsidRPr="00000000">
        <w:rPr>
          <w:rtl w:val="0"/>
        </w:rPr>
        <w:t xml:space="preserve"> und ist für die Bereitstellung steganographischer Dokumenten- und </w:t>
      </w:r>
      <w:r w:rsidDel="00000000" w:rsidR="00000000" w:rsidRPr="00000000">
        <w:rPr>
          <w:rtl w:val="0"/>
        </w:rPr>
        <w:t xml:space="preserve">Markenschutzlösungen</w:t>
      </w:r>
      <w:r w:rsidDel="00000000" w:rsidR="00000000" w:rsidRPr="00000000">
        <w:rPr>
          <w:rtl w:val="0"/>
        </w:rPr>
        <w:t xml:space="preserve"> auf dem neuesten Stand der Technik bekannt. Mit dem Schwerpunkt auf maßgeschneiderten Lösungen, die sich nahtlos in die bestehende Design- und Sicherheitsstruktur integrieren lassen, steht GSSC an der Spitze der Innovation in diesem Bereich.</w:t>
      </w:r>
    </w:p>
    <w:p w:rsidR="00000000" w:rsidDel="00000000" w:rsidP="00000000" w:rsidRDefault="00000000" w:rsidRPr="00000000" w14:paraId="0000000D">
      <w:pPr>
        <w:pageBreakBefore w:val="0"/>
        <w:spacing w:after="240" w:lineRule="auto"/>
        <w:rPr/>
      </w:pPr>
      <w:r w:rsidDel="00000000" w:rsidR="00000000" w:rsidRPr="00000000">
        <w:rPr>
          <w:rtl w:val="0"/>
        </w:rPr>
        <w:t xml:space="preserve">Koenig &amp; Bauer entwickelt und vertreibt Bildverarbeitungssysteme für Inline-, Offline- und Online-Qualitätskontrollsysteme für verschiedene Druckmaschinen und bietet eine Vielzahl an Authentifizierungslösungen.</w:t>
      </w:r>
    </w:p>
    <w:p w:rsidR="00000000" w:rsidDel="00000000" w:rsidP="00000000" w:rsidRDefault="00000000" w:rsidRPr="00000000" w14:paraId="0000000E">
      <w:pPr>
        <w:pageBreakBefore w:val="0"/>
        <w:spacing w:after="240" w:lineRule="auto"/>
        <w:rPr/>
      </w:pPr>
      <w:r w:rsidDel="00000000" w:rsidR="00000000" w:rsidRPr="00000000">
        <w:rPr>
          <w:rtl w:val="0"/>
        </w:rPr>
        <w:t xml:space="preserve">GSSC und Koenig &amp; Bauer stellen ihre Zusammenarbeit auf der drupa 2024 vom 28. Mai bis zum 6. Juni vor und geben den Besucher:innen dort einen ersten Einblick in die Zukunft der Sicherheits- und Authentifizierungslösungen in vielen verschiedenen Endmärkten von Koenig &amp; Bauer.</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11">
      <w:pPr>
        <w:pageBreakBefore w:val="0"/>
        <w:spacing w:after="240" w:lineRule="auto"/>
        <w:rPr/>
      </w:pPr>
      <w:r w:rsidDel="00000000" w:rsidR="00000000" w:rsidRPr="00000000">
        <w:rPr>
          <w:rtl w:val="0"/>
        </w:rPr>
        <w:t xml:space="preserve">Freude über den Abschluss der Partnerschaft (v.l.n.r.): Marc Hunsänger, Technology Manager, und Julian Schubert, Vice President of Data, Vision, and Authentication Solutions (beide Koenig &amp; Bauer) zusammen mit Dominic Painter, Vice President of Global Sales and Business Development, und Cary Quin, Technology Manager (beide GSSC)</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4">
      <w:pPr>
        <w:pageBreakBefore w:val="0"/>
        <w:spacing w:line="276" w:lineRule="auto"/>
        <w:rPr/>
      </w:pPr>
      <w:r w:rsidDel="00000000" w:rsidR="00000000" w:rsidRPr="00000000">
        <w:rPr>
          <w:rtl w:val="0"/>
        </w:rPr>
        <w:t xml:space="preserve">Koenig &amp; Bauer Banknote Solutions (DE) GmbH</w:t>
        <w:br w:type="textWrapping"/>
        <w:t xml:space="preserve">Julian Schubert</w:t>
        <w:br w:type="textWrapping"/>
        <w:t xml:space="preserve">+49 931 909 6458</w:t>
        <w:br w:type="textWrapping"/>
      </w:r>
      <w:hyperlink r:id="rId6">
        <w:r w:rsidDel="00000000" w:rsidR="00000000" w:rsidRPr="00000000">
          <w:rPr>
            <w:color w:val="1155cc"/>
            <w:u w:val="single"/>
            <w:rtl w:val="0"/>
          </w:rPr>
          <w:t xml:space="preserve">julian.schubert@koenig-bauer.com</w:t>
        </w:r>
      </w:hyperlink>
      <w:r w:rsidDel="00000000" w:rsidR="00000000" w:rsidRPr="00000000">
        <w:rPr>
          <w:rtl w:val="0"/>
        </w:rPr>
      </w:r>
    </w:p>
    <w:p w:rsidR="00000000" w:rsidDel="00000000" w:rsidP="00000000" w:rsidRDefault="00000000" w:rsidRPr="00000000" w14:paraId="00000015">
      <w:pPr>
        <w:pageBreakBefore w:val="0"/>
        <w:spacing w:line="276" w:lineRule="auto"/>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675"/>
      <w:gridCol w:w="5385"/>
      <w:tblGridChange w:id="0">
        <w:tblGrid>
          <w:gridCol w:w="3675"/>
          <w:gridCol w:w="5385"/>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plant Zusammenarbeit mit Graphic Security Systems Corporation</w:t>
          </w:r>
          <w:r w:rsidDel="00000000" w:rsidR="00000000" w:rsidRPr="00000000">
            <w:rPr>
              <w:sz w:val="14"/>
              <w:szCs w:val="14"/>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julian.schuber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