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0" w:before="840" w:line="240" w:lineRule="auto"/>
        <w:ind w:left="4" w:hanging="6"/>
        <w:rPr>
          <w:b w:val="1"/>
          <w:color w:val="002355"/>
          <w:sz w:val="60"/>
          <w:szCs w:val="60"/>
        </w:rPr>
      </w:pPr>
      <w:bookmarkStart w:colFirst="0" w:colLast="0" w:name="_gjdgxs" w:id="0"/>
      <w:bookmarkEnd w:id="0"/>
      <w:r w:rsidDel="00000000" w:rsidR="00000000" w:rsidRPr="00000000">
        <w:rPr>
          <w:b w:val="1"/>
          <w:color w:val="002355"/>
          <w:sz w:val="60"/>
          <w:szCs w:val="60"/>
          <w:rtl w:val="0"/>
        </w:rPr>
        <w:t xml:space="preserve">Presseinformation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tabs>
          <w:tab w:val="left" w:leader="none" w:pos="850"/>
        </w:tabs>
        <w:spacing w:before="480" w:line="240" w:lineRule="auto"/>
        <w:ind w:left="2" w:hanging="4"/>
        <w:rPr>
          <w:b w:val="1"/>
          <w:color w:val="002355"/>
          <w:sz w:val="40"/>
          <w:szCs w:val="40"/>
        </w:rPr>
      </w:pPr>
      <w:r w:rsidDel="00000000" w:rsidR="00000000" w:rsidRPr="00000000">
        <w:rPr>
          <w:b w:val="1"/>
          <w:color w:val="002355"/>
          <w:sz w:val="40"/>
          <w:szCs w:val="40"/>
          <w:rtl w:val="0"/>
        </w:rPr>
        <w:t xml:space="preserve">Fachveranstaltung </w:t>
      </w:r>
      <w:r w:rsidDel="00000000" w:rsidR="00000000" w:rsidRPr="00000000">
        <w:rPr>
          <w:b w:val="1"/>
          <w:color w:val="002355"/>
          <w:sz w:val="40"/>
          <w:szCs w:val="40"/>
          <w:rtl w:val="0"/>
        </w:rPr>
        <w:t xml:space="preserve">Postpress Solutions Experience bei Koenig &amp; Bauer in Radebeul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color w:val="002355"/>
          <w:sz w:val="28"/>
          <w:szCs w:val="28"/>
        </w:rPr>
      </w:pPr>
      <w:r w:rsidDel="00000000" w:rsidR="00000000" w:rsidRPr="00000000">
        <w:rPr>
          <w:color w:val="17365d"/>
          <w:sz w:val="28"/>
          <w:szCs w:val="28"/>
          <w:rtl w:val="0"/>
        </w:rPr>
        <w:t xml:space="preserve">Wertschöpfungskette und Workflow-Lösungen für die Faltschachtelproduktion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2355"/>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Führender </w:t>
      </w:r>
      <w:r w:rsidDel="00000000" w:rsidR="00000000" w:rsidRPr="00000000">
        <w:rPr>
          <w:rtl w:val="0"/>
        </w:rPr>
        <w:t xml:space="preserve">Hersteller in Print und Postpress</w:t>
      </w:r>
    </w:p>
    <w:p w:rsidR="00000000" w:rsidDel="00000000" w:rsidP="00000000" w:rsidRDefault="00000000" w:rsidRPr="00000000" w14:paraId="00000006">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Einblicke in die Zukunft der Faltschachtelproduktion</w:t>
      </w:r>
    </w:p>
    <w:p w:rsidR="00000000" w:rsidDel="00000000" w:rsidP="00000000" w:rsidRDefault="00000000" w:rsidRPr="00000000" w14:paraId="00000007">
      <w:pPr>
        <w:numPr>
          <w:ilvl w:val="0"/>
          <w:numId w:val="1"/>
        </w:numPr>
        <w:spacing w:after="0" w:line="276" w:lineRule="auto"/>
        <w:ind w:left="340" w:hanging="340"/>
        <w:rPr>
          <w:rFonts w:ascii="Times New Roman" w:cs="Times New Roman" w:eastAsia="Times New Roman" w:hAnsi="Times New Roman"/>
        </w:rPr>
      </w:pPr>
      <w:r w:rsidDel="00000000" w:rsidR="00000000" w:rsidRPr="00000000">
        <w:rPr>
          <w:rtl w:val="0"/>
        </w:rPr>
        <w:t xml:space="preserve">Lösungen über den klassischen Maschinenbau hinaus</w:t>
      </w:r>
    </w:p>
    <w:p w:rsidR="00000000" w:rsidDel="00000000" w:rsidP="00000000" w:rsidRDefault="00000000" w:rsidRPr="00000000" w14:paraId="00000008">
      <w:pPr>
        <w:spacing w:after="0" w:lineRule="auto"/>
        <w:ind w:left="2" w:hanging="4"/>
        <w:rPr>
          <w:sz w:val="40"/>
          <w:szCs w:val="40"/>
        </w:rPr>
      </w:pPr>
      <w:r w:rsidDel="00000000" w:rsidR="00000000" w:rsidRPr="00000000">
        <w:rPr>
          <w:rtl w:val="0"/>
        </w:rPr>
      </w:r>
    </w:p>
    <w:p w:rsidR="00000000" w:rsidDel="00000000" w:rsidP="00000000" w:rsidRDefault="00000000" w:rsidRPr="00000000" w14:paraId="00000009">
      <w:pPr>
        <w:ind w:left="0" w:hanging="2"/>
        <w:rPr/>
      </w:pPr>
      <w:bookmarkStart w:colFirst="0" w:colLast="0" w:name="_30j0zll" w:id="1"/>
      <w:bookmarkEnd w:id="1"/>
      <w:r w:rsidDel="00000000" w:rsidR="00000000" w:rsidRPr="00000000">
        <w:rPr>
          <w:rtl w:val="0"/>
        </w:rPr>
        <w:t xml:space="preserve">Radebeul, 25.11.2024</w:t>
        <w:br w:type="textWrapping"/>
        <w:t xml:space="preserve">Koenig &amp; Bauer, führender Hersteller von Bogenoffsetmaschinen für den Faltschachteldruck, lud vom 19. bis 22. November Kund:innen und Interessent:innen weltweit zu einer exklusiven Veranstaltung ‘Postpress Solutions Experience’ ein. Über 150 Interessent:innen aus zwölf Ländern informierten sich über aktuelle Lösungen für mehr Wirtschaftlichkeit und Effizienz in der Weiterverarbeitung von Faltschachteln.</w:t>
      </w:r>
    </w:p>
    <w:p w:rsidR="00000000" w:rsidDel="00000000" w:rsidP="00000000" w:rsidRDefault="00000000" w:rsidRPr="00000000" w14:paraId="0000000A">
      <w:pPr>
        <w:ind w:left="0" w:hanging="2"/>
        <w:rPr/>
      </w:pPr>
      <w:r w:rsidDel="00000000" w:rsidR="00000000" w:rsidRPr="00000000">
        <w:rPr>
          <w:rtl w:val="0"/>
        </w:rPr>
        <w:t xml:space="preserve">Ziel der Veranstaltung war es, Innovationen im Bereich der Postpress-Technologie vorzustellen und einen umfassenden Einblick in die Zukunft der Faltschachtelproduktion zu geben. Die Veranstaltung richtete sich an Interessentierte und Kund:innen, die ihre Produktionsprozesse weiter optimieren und sich mit den aktuellen Trends der Industrie vertraut machen möchten.</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Vollständige Prozesskette der Faltschachtelproduktion</w:t>
      </w:r>
    </w:p>
    <w:p w:rsidR="00000000" w:rsidDel="00000000" w:rsidP="00000000" w:rsidRDefault="00000000" w:rsidRPr="00000000" w14:paraId="0000000C">
      <w:pPr>
        <w:ind w:left="0" w:hanging="2"/>
        <w:rPr/>
      </w:pPr>
      <w:r w:rsidDel="00000000" w:rsidR="00000000" w:rsidRPr="00000000">
        <w:rPr>
          <w:rtl w:val="0"/>
        </w:rPr>
        <w:t xml:space="preserve">Mit der Erweiterung der Expertise aus dem Faltschachteldruck auf die gesamte Wertschöpfungskette der Postpress-Technologie bietet Koenig &amp; Bauer seinen Kund:innen Lösungen an, die über den </w:t>
      </w:r>
      <w:r w:rsidDel="00000000" w:rsidR="00000000" w:rsidRPr="00000000">
        <w:rPr>
          <w:rtl w:val="0"/>
        </w:rPr>
        <w:t xml:space="preserve">traditionellen Maschinenbau hinausgehen</w:t>
      </w:r>
      <w:r w:rsidDel="00000000" w:rsidR="00000000" w:rsidRPr="00000000">
        <w:rPr>
          <w:rtl w:val="0"/>
        </w:rPr>
        <w:t xml:space="preserve">, wie zum Beispiel 360 Grad Workflow-Lösungen. Als Trusted Advisor begleitet Koenig &amp; Bauer seine Kund:innen durch die gesamte Prozesskette der Faltschachtelproduktion und stellt dabei Alternativen zu etablierten Produkten im Bereich der Weiterverarbeitung vor. Die Kombination von führender Maschinenbau-Technologie und innovativen Weiterverarbeitungslösungen ermöglicht den Anwender:innen, sich in einem zunehmend wettbewerbsorientierten Markt zu differenzieren und neue Geschäftspotenziale zu erschließen.</w:t>
      </w:r>
    </w:p>
    <w:p w:rsidR="00000000" w:rsidDel="00000000" w:rsidP="00000000" w:rsidRDefault="00000000" w:rsidRPr="00000000" w14:paraId="0000000D">
      <w:pPr>
        <w:ind w:left="0" w:hanging="2"/>
        <w:rPr/>
      </w:pPr>
      <w:r w:rsidDel="00000000" w:rsidR="00000000" w:rsidRPr="00000000">
        <w:rPr>
          <w:rtl w:val="0"/>
        </w:rPr>
        <w:t xml:space="preserve">Koenig &amp; Bauer setzt daneben auf die digitale Vernetzung und bietet mit myKyana ein herstellerunabhängiges Ökosystem, das den gesamten Produktionsprozess optimiert und eine nahtlose Kommunikation zwischen den Maschinen ermöglicht. Diese digitale Plattform stellt sicher, dass alle Maschinen und Prozesse effizient miteinander kommunizieren – eine wichtige Voraussetzung, um den gestiegenen Anforderungen der Kund:innen und der Märkte gerecht zu werden.</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Live: Praxisorientierte Präsentationen und Maschinendemos</w:t>
      </w:r>
    </w:p>
    <w:p w:rsidR="00000000" w:rsidDel="00000000" w:rsidP="00000000" w:rsidRDefault="00000000" w:rsidRPr="00000000" w14:paraId="0000000F">
      <w:pPr>
        <w:ind w:left="0" w:hanging="2"/>
        <w:rPr/>
      </w:pPr>
      <w:r w:rsidDel="00000000" w:rsidR="00000000" w:rsidRPr="00000000">
        <w:rPr>
          <w:rtl w:val="0"/>
        </w:rPr>
        <w:t xml:space="preserve">In mehreren spannenden Veranstaltungsteilen informierten sich die internationalen Postpress-Fachleute über den aktuellen Stand sowie zukünftige Entwicklungen in der Faltschachtelproduktion.</w:t>
      </w:r>
    </w:p>
    <w:p w:rsidR="00000000" w:rsidDel="00000000" w:rsidP="00000000" w:rsidRDefault="00000000" w:rsidRPr="00000000" w14:paraId="00000010">
      <w:pPr>
        <w:ind w:left="0" w:hanging="2"/>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Ralf Sammeck, Vorstandsmitglied von Koenig &amp; Bauer und CEO von Koenig &amp; Bauer Sheetfed, erläuterte in seiner Keynote die Postpress-Strategie sowie die digitale Ausrichtung des Unternehmens. Er positioniert Koenig &amp; Bauer als führenden Partner im Bereich der Faltschachtelproduktion. In vertiefenden Breakout-Sessions erhielten die Teilnehmenden zusätzliche Informationen zu Themen wie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Experience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Management</w:t>
      </w:r>
      <w:r w:rsidDel="00000000" w:rsidR="00000000" w:rsidRPr="00000000">
        <w:rPr>
          <w:rtl w:val="0"/>
        </w:rPr>
        <w:t xml:space="preserve"> und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Erweiterung der Postpress-Möglichkeiten.</w:t>
      </w:r>
    </w:p>
    <w:p w:rsidR="00000000" w:rsidDel="00000000" w:rsidP="00000000" w:rsidRDefault="00000000" w:rsidRPr="00000000" w14:paraId="00000011">
      <w:pPr>
        <w:ind w:left="0" w:firstLine="0"/>
        <w:rPr/>
      </w:pPr>
      <w:r w:rsidDel="00000000" w:rsidR="00000000" w:rsidRPr="00000000">
        <w:rPr>
          <w:rtl w:val="0"/>
        </w:rPr>
        <w:t xml:space="preserve">In Praxisdemonstrationen mit Live-Produktionen und Jobwechseln konnten die Teilnehmenden eine Vielzahl an innovativen Lösungen erleben, mit denen Koenig &amp; Bauer die Faltschachtelproduktion zukunftsorientiert und wirtschaftlich gestaltet.</w:t>
      </w:r>
      <w:r w:rsidDel="00000000" w:rsidR="00000000" w:rsidRPr="00000000">
        <w:rPr>
          <w:color w:val="244061"/>
          <w:rtl w:val="0"/>
        </w:rPr>
        <w:t xml:space="preserve"> </w:t>
      </w:r>
      <w:r w:rsidDel="00000000" w:rsidR="00000000" w:rsidRPr="00000000">
        <w:rPr>
          <w:rtl w:val="0"/>
        </w:rPr>
        <w:t xml:space="preserve">An folgenden Maschinen fanden die Demonstrationen im Radebeuler Customer Experience Center statt: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CutPRO Q 106 SB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Leistungsmaßstab </w:t>
      </w:r>
      <w:r w:rsidDel="00000000" w:rsidR="00000000" w:rsidRPr="00000000">
        <w:rPr>
          <w:rFonts w:ascii="Arial" w:cs="Arial" w:eastAsia="Arial" w:hAnsi="Arial"/>
          <w:b w:val="0"/>
          <w:i w:val="0"/>
          <w:smallCaps w:val="0"/>
          <w:strike w:val="0"/>
          <w:color w:val="980000"/>
          <w:sz w:val="20"/>
          <w:szCs w:val="20"/>
          <w:u w:val="none"/>
          <w:shd w:fill="auto" w:val="clear"/>
          <w:vertAlign w:val="baseline"/>
          <w:rtl w:val="0"/>
        </w:rPr>
        <w:t xml:space="preserve">von Koenig &amp; Bauer bei</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Flachbettstanzen für maximale Performance in der industriellen Faltschachtelproduktion</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CutPRO X 106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der Game Changer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innovative und maßgeschneiderte Rotationsstanze für zukunftsorientierte Inhouse-Produktionen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Ipress 106 PRO SB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ie neue Generation der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bewährten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Ipress 106-Flachbettstanze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nfamilie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für noch mehr Effizienz</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Omega Allpro 110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980000"/>
          <w:sz w:val="20"/>
          <w:szCs w:val="20"/>
          <w:u w:val="none"/>
          <w:shd w:fill="auto" w:val="clear"/>
          <w:vertAlign w:val="baseline"/>
          <w:rtl w:val="0"/>
        </w:rPr>
        <w:t xml:space="preserve">der </w:t>
      </w:r>
      <w:r w:rsidDel="00000000" w:rsidR="00000000" w:rsidRPr="00000000">
        <w:rPr>
          <w:color w:val="980000"/>
          <w:rtl w:val="0"/>
        </w:rPr>
        <w:t xml:space="preserve">Allrounder für maximale Produktivität und Vielseitigkeit</w:t>
      </w:r>
      <w:r w:rsidDel="00000000" w:rsidR="00000000" w:rsidRPr="00000000">
        <w:rPr>
          <w:rtl w:val="0"/>
        </w:rPr>
        <w:t xml:space="preserve"> </w:t>
      </w:r>
      <w:r w:rsidDel="00000000" w:rsidR="00000000" w:rsidRPr="00000000">
        <w:rPr>
          <w:strike w:val="1"/>
          <w:rtl w:val="0"/>
        </w:rPr>
        <w:t xml:space="preserve">d</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ie Faltschachtelklebemaschine für komplexe Verpackungsanwendungen und hohe Produktivität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35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myKyana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digitales Ökosystem von Koenig &amp; Bauer</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Kund:innen aus unterschiedlichen Regionen berichten von ihrer erfolgreichen Geschäftsentwicklung mit Bogenoffset- und Postpress-Technik von Koenig &amp; Bauer. Dank innovativer Lösungen zur Diversifizierung und Differenzierung sind sie in der Lage, die sich ständig verändernden Anforderungen auch ihrer Kund:innen besser abzudecken. Koenig &amp; Bauer bietet nicht nur Maschinen, sondern maßgeschneiderte Lösungen, die den gesamten Wertschöpfungsprozess der Faltschachtelproduktion abdecken</w:t>
      </w:r>
      <w:r w:rsidDel="00000000" w:rsidR="00000000" w:rsidRPr="00000000">
        <w:rPr>
          <w:color w:val="00000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color w:val="0a0f0a"/>
          <w:highlight w:val="white"/>
        </w:rPr>
      </w:pPr>
      <w:r w:rsidDel="00000000" w:rsidR="00000000" w:rsidRPr="00000000">
        <w:rPr>
          <w:rtl w:val="0"/>
        </w:rPr>
      </w:r>
    </w:p>
    <w:p w:rsidR="00000000" w:rsidDel="00000000" w:rsidP="00000000" w:rsidRDefault="00000000" w:rsidRPr="00000000" w14:paraId="00000019">
      <w:pPr>
        <w:pStyle w:val="Heading4"/>
        <w:ind w:hanging="2"/>
        <w:rPr/>
      </w:pPr>
      <w:bookmarkStart w:colFirst="0" w:colLast="0" w:name="_bovcr0n9o9g1" w:id="2"/>
      <w:bookmarkEnd w:id="2"/>
      <w:r w:rsidDel="00000000" w:rsidR="00000000" w:rsidRPr="00000000">
        <w:rPr>
          <w:rtl w:val="0"/>
        </w:rPr>
        <w:t xml:space="preserve">Foto 1:</w:t>
      </w:r>
    </w:p>
    <w:p w:rsidR="00000000" w:rsidDel="00000000" w:rsidP="00000000" w:rsidRDefault="00000000" w:rsidRPr="00000000" w14:paraId="0000001A">
      <w:pPr>
        <w:ind w:hanging="2"/>
        <w:rPr/>
      </w:pPr>
      <w:bookmarkStart w:colFirst="0" w:colLast="0" w:name="_2et92p0" w:id="3"/>
      <w:bookmarkEnd w:id="3"/>
      <w:r w:rsidDel="00000000" w:rsidR="00000000" w:rsidRPr="00000000">
        <w:rPr>
          <w:rtl w:val="0"/>
        </w:rPr>
        <w:t xml:space="preserve">Die Rotationsstanze CutPRO X 106 ist mit Stanzleistungen bis zu 16.000 Bogen/h der Game Changer in der Faltschachtelproduktion. Dirk Winkler stellte Stanzformen, Prozesswerke und den Produktionsablauf vor</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1B">
      <w:pPr>
        <w:pStyle w:val="Heading4"/>
        <w:ind w:left="0" w:hanging="2"/>
        <w:rPr/>
      </w:pPr>
      <w:bookmarkStart w:colFirst="0" w:colLast="0" w:name="_82iavgxaa3n1" w:id="4"/>
      <w:bookmarkEnd w:id="4"/>
      <w:r w:rsidDel="00000000" w:rsidR="00000000" w:rsidRPr="00000000">
        <w:rPr>
          <w:rtl w:val="0"/>
        </w:rPr>
        <w:t xml:space="preserve">Foto 2:</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Ralf Sammeck, Vorstandsmitglied Koenig &amp; Bauer und CEO Koenig &amp; Bauer Sheetfed, erläuterte in seiner Keynote die Postpress-Strategie des Unternehmens</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1D">
      <w:pPr>
        <w:pStyle w:val="Heading4"/>
        <w:ind w:left="0" w:hanging="2"/>
        <w:rPr/>
      </w:pPr>
      <w:bookmarkStart w:colFirst="0" w:colLast="0" w:name="_6opnqhmb05zz" w:id="5"/>
      <w:bookmarkEnd w:id="5"/>
      <w:r w:rsidDel="00000000" w:rsidR="00000000" w:rsidRPr="00000000">
        <w:rPr>
          <w:rtl w:val="0"/>
        </w:rPr>
        <w:t xml:space="preserve">Foto 3:</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In einer Expertenrunde berichteten Anwender über ihre Investitionsentscheidungen und Erfahrungen mit Postpress-Technik von Koenig &amp; Bauer. Im Bild v.l.n.r. Thomas Grübner, Elbe-Leasing, Otto Meyer, Thimm Verpackungen, Hagen Sczepanski, Vogtland-Kartonagen und Thomas Göcke, Koenig &amp; Bauer Sheetfed</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1F">
      <w:pPr>
        <w:pStyle w:val="Heading4"/>
        <w:ind w:left="0" w:hanging="2"/>
        <w:rPr/>
      </w:pPr>
      <w:bookmarkStart w:colFirst="0" w:colLast="0" w:name="_sbimjijywm8w" w:id="6"/>
      <w:bookmarkEnd w:id="6"/>
      <w:r w:rsidDel="00000000" w:rsidR="00000000" w:rsidRPr="00000000">
        <w:rPr>
          <w:rtl w:val="0"/>
        </w:rPr>
        <w:t xml:space="preserve">Foto 4:</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rPr>
          <w:color w:val="000000"/>
        </w:rPr>
      </w:pPr>
      <w:bookmarkStart w:colFirst="0" w:colLast="0" w:name="_2et92p0" w:id="3"/>
      <w:bookmarkEnd w:id="3"/>
      <w:r w:rsidDel="00000000" w:rsidR="00000000" w:rsidRPr="00000000">
        <w:rPr>
          <w:rtl w:val="0"/>
        </w:rPr>
        <w:t xml:space="preserve">Alexander Stern präsentierte myKyana, das digitale Ökosystem von Koenig &amp; Bauer, mit dem sich der gesamte Prozess der Faltschachtelproduktion vom Druck über das Stanzen bis zum Kleben durch leistungsstarke KI und datenbasierte, digitale Tools auf eine neue Stufe heben lässt</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21">
      <w:pPr>
        <w:pStyle w:val="Heading4"/>
        <w:ind w:hanging="2"/>
        <w:rPr/>
      </w:pPr>
      <w:bookmarkStart w:colFirst="0" w:colLast="0" w:name="_aq28tyhfwp6r" w:id="7"/>
      <w:bookmarkEnd w:id="7"/>
      <w:r w:rsidDel="00000000" w:rsidR="00000000" w:rsidRPr="00000000">
        <w:rPr>
          <w:rtl w:val="0"/>
        </w:rPr>
        <w:t xml:space="preserve">Foto 5:</w:t>
      </w:r>
    </w:p>
    <w:p w:rsidR="00000000" w:rsidDel="00000000" w:rsidP="00000000" w:rsidRDefault="00000000" w:rsidRPr="00000000" w14:paraId="00000022">
      <w:pPr>
        <w:ind w:hanging="2"/>
        <w:rPr/>
      </w:pPr>
      <w:bookmarkStart w:colFirst="0" w:colLast="0" w:name="_2et92p0" w:id="3"/>
      <w:bookmarkEnd w:id="3"/>
      <w:r w:rsidDel="00000000" w:rsidR="00000000" w:rsidRPr="00000000">
        <w:rPr>
          <w:rtl w:val="0"/>
        </w:rPr>
        <w:t xml:space="preserve">Bernhard Gansert zeigte High-Performance Stanzproduktion, Jobwechsel und technische Highlights an der Flachbettstanze CutPRO Q 106 SB</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3">
      <w:pPr>
        <w:pStyle w:val="Heading4"/>
        <w:ind w:hanging="2"/>
        <w:rPr/>
      </w:pPr>
      <w:bookmarkStart w:colFirst="0" w:colLast="0" w:name="_885xt7k9fqhi" w:id="8"/>
      <w:bookmarkEnd w:id="8"/>
      <w:r w:rsidDel="00000000" w:rsidR="00000000" w:rsidRPr="00000000">
        <w:rPr>
          <w:rtl w:val="0"/>
        </w:rPr>
        <w:t xml:space="preserve">Foto 6:</w:t>
      </w:r>
    </w:p>
    <w:p w:rsidR="00000000" w:rsidDel="00000000" w:rsidP="00000000" w:rsidRDefault="00000000" w:rsidRPr="00000000" w14:paraId="00000024">
      <w:pPr>
        <w:ind w:hanging="2"/>
        <w:rPr/>
      </w:pPr>
      <w:bookmarkStart w:colFirst="0" w:colLast="0" w:name="_2et92p0" w:id="3"/>
      <w:bookmarkEnd w:id="3"/>
      <w:r w:rsidDel="00000000" w:rsidR="00000000" w:rsidRPr="00000000">
        <w:rPr>
          <w:rtl w:val="0"/>
        </w:rPr>
        <w:t xml:space="preserve">Die Faltschachtelklebemaschine Omega Allpro 110 produzierte während der Live-Demonstrationen mit Bandgeschwindigkeiten von 400 m/s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5">
      <w:pPr>
        <w:pStyle w:val="Heading4"/>
        <w:ind w:hanging="2"/>
        <w:rPr/>
      </w:pPr>
      <w:bookmarkStart w:colFirst="0" w:colLast="0" w:name="_9bj060a2xd7r" w:id="9"/>
      <w:bookmarkEnd w:id="9"/>
      <w:r w:rsidDel="00000000" w:rsidR="00000000" w:rsidRPr="00000000">
        <w:rPr>
          <w:rtl w:val="0"/>
        </w:rPr>
        <w:t xml:space="preserve">Foto 7:</w:t>
      </w:r>
    </w:p>
    <w:p w:rsidR="00000000" w:rsidDel="00000000" w:rsidP="00000000" w:rsidRDefault="00000000" w:rsidRPr="00000000" w14:paraId="00000026">
      <w:pPr>
        <w:ind w:hanging="2"/>
        <w:rPr/>
      </w:pPr>
      <w:bookmarkStart w:colFirst="0" w:colLast="0" w:name="_2et92p0" w:id="3"/>
      <w:bookmarkEnd w:id="3"/>
      <w:r w:rsidDel="00000000" w:rsidR="00000000" w:rsidRPr="00000000">
        <w:rPr>
          <w:rtl w:val="0"/>
        </w:rPr>
        <w:t xml:space="preserve">Der Druck der Faltschachteln für die Weiterverarbeitung erfolgte auf einer Rapida 106 X mit sieben Druckwerken und Doppellack-Ausstattung</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7">
      <w:pPr>
        <w:pStyle w:val="Heading4"/>
        <w:ind w:left="0" w:hanging="2"/>
        <w:rPr/>
      </w:pPr>
      <w:bookmarkStart w:colFirst="0" w:colLast="0" w:name="_gmvvyr3lqpqn" w:id="10"/>
      <w:bookmarkEnd w:id="10"/>
      <w:r w:rsidDel="00000000" w:rsidR="00000000" w:rsidRPr="00000000">
        <w:rPr>
          <w:rtl w:val="0"/>
        </w:rPr>
      </w:r>
    </w:p>
    <w:p w:rsidR="00000000" w:rsidDel="00000000" w:rsidP="00000000" w:rsidRDefault="00000000" w:rsidRPr="00000000" w14:paraId="00000028">
      <w:pPr>
        <w:pStyle w:val="Heading4"/>
        <w:ind w:left="0" w:hanging="2"/>
        <w:rPr/>
      </w:pPr>
      <w:bookmarkStart w:colFirst="0" w:colLast="0" w:name="_sej8ub4ea1ni" w:id="11"/>
      <w:bookmarkEnd w:id="11"/>
      <w:r w:rsidDel="00000000" w:rsidR="00000000" w:rsidRPr="00000000">
        <w:rPr>
          <w:rtl w:val="0"/>
        </w:rPr>
      </w:r>
    </w:p>
    <w:p w:rsidR="00000000" w:rsidDel="00000000" w:rsidP="00000000" w:rsidRDefault="00000000" w:rsidRPr="00000000" w14:paraId="00000029">
      <w:pPr>
        <w:pStyle w:val="Heading4"/>
        <w:ind w:left="0" w:hanging="2"/>
        <w:rPr/>
      </w:pPr>
      <w:bookmarkStart w:colFirst="0" w:colLast="0" w:name="_6ax09visu5lc" w:id="12"/>
      <w:bookmarkEnd w:id="12"/>
      <w:r w:rsidDel="00000000" w:rsidR="00000000" w:rsidRPr="00000000">
        <w:rPr>
          <w:rtl w:val="0"/>
        </w:rPr>
        <w:t xml:space="preserve">Ansprechpartner für Presse</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Koenig &amp; Bauer Sheetfed AG &amp; Co. KG</w:t>
        <w:br w:type="textWrapping"/>
        <w:t xml:space="preserve">Martin Dänhardt</w:t>
        <w:br w:type="textWrapping"/>
        <w:t xml:space="preserve">+49 351 833</w:t>
      </w:r>
      <w:r w:rsidDel="00000000" w:rsidR="00000000" w:rsidRPr="00000000">
        <w:rPr>
          <w:rtl w:val="0"/>
        </w:rPr>
        <w:t xml:space="preserve"> </w:t>
      </w:r>
      <w:r w:rsidDel="00000000" w:rsidR="00000000" w:rsidRPr="00000000">
        <w:rPr>
          <w:color w:val="000000"/>
          <w:rtl w:val="0"/>
        </w:rPr>
        <w:t xml:space="preserve">2580</w:t>
        <w:br w:type="textWrapping"/>
      </w:r>
      <w:hyperlink r:id="rId6">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line="250" w:lineRule="auto"/>
        <w:ind w:left="0" w:hanging="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250" w:lineRule="auto"/>
        <w:ind w:left="0" w:hanging="2"/>
        <w:rPr>
          <w:color w:val="000000"/>
          <w:highlight w:val="white"/>
        </w:rPr>
      </w:pPr>
      <w:r w:rsidDel="00000000" w:rsidR="00000000" w:rsidRPr="00000000">
        <w:rPr>
          <w:b w:val="1"/>
          <w:color w:val="000000"/>
          <w:rtl w:val="0"/>
        </w:rPr>
        <w:t xml:space="preserve">Über Koenig &amp; Bauer</w:t>
      </w:r>
      <w:r w:rsidDel="00000000" w:rsidR="00000000" w:rsidRPr="00000000">
        <w:rPr>
          <w:color w:val="000000"/>
          <w:rtl w:val="0"/>
        </w:rPr>
        <w:br w:type="textWrapping"/>
      </w: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50" w:lineRule="auto"/>
        <w:ind w:left="0" w:hanging="2"/>
        <w:rPr>
          <w:color w:val="1155cc"/>
          <w:u w:val="single"/>
        </w:rPr>
      </w:pPr>
      <w:r w:rsidDel="00000000" w:rsidR="00000000" w:rsidRPr="00000000">
        <w:rPr>
          <w:color w:val="000000"/>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000"/>
    </w:tblPr>
    <w:tblGrid>
      <w:gridCol w:w="3060"/>
      <w:gridCol w:w="6000"/>
      <w:tblGridChange w:id="0">
        <w:tblGrid>
          <w:gridCol w:w="3060"/>
          <w:gridCol w:w="6000"/>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rPr>
              <w:color w:val="000000"/>
              <w:sz w:val="14"/>
              <w:szCs w:val="14"/>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Fachveranstaltung Postpress Solution Experience bei Koenig &amp; Bauer in Radebeul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0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abstractNum w:abstractNumId="2">
    <w:lvl w:ilvl="0">
      <w:start w:val="2"/>
      <w:numFmt w:val="bullet"/>
      <w:lvlText w:val="-"/>
      <w:lvlJc w:val="left"/>
      <w:pPr>
        <w:ind w:left="358" w:hanging="360"/>
      </w:pPr>
      <w:rPr>
        <w:rFonts w:ascii="Arial" w:cs="Arial" w:eastAsia="Arial" w:hAnsi="Arial"/>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DE"/>
      </w:rPr>
    </w:rPrDefault>
    <w:pPrDefault>
      <w:pPr>
        <w:spacing w:after="24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pPr>
    <w:rPr>
      <w:b w:val="1"/>
      <w:color w:val="002355"/>
      <w:sz w:val="60"/>
      <w:szCs w:val="6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hanging="1"/>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ind w:hanging="1"/>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