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before="840" w:lineRule="auto"/>
        <w:rPr/>
      </w:pPr>
      <w:bookmarkStart w:colFirst="0" w:colLast="0" w:name="_heading=h.gjdgxs" w:id="0"/>
      <w:bookmarkEnd w:id="0"/>
      <w:r w:rsidDel="00000000" w:rsidR="00000000" w:rsidRPr="00000000">
        <w:rPr>
          <w:rtl w:val="0"/>
        </w:rPr>
        <w:t xml:space="preserve">Press Release</w:t>
      </w:r>
    </w:p>
    <w:p w:rsidR="00000000" w:rsidDel="00000000" w:rsidP="00000000" w:rsidRDefault="00000000" w:rsidRPr="00000000" w14:paraId="00000002">
      <w:pPr>
        <w:pStyle w:val="Heading1"/>
        <w:rPr/>
      </w:pPr>
      <w:bookmarkStart w:colFirst="0" w:colLast="0" w:name="_heading=h.hlsusibbfat5" w:id="1"/>
      <w:bookmarkEnd w:id="1"/>
      <w:r w:rsidDel="00000000" w:rsidR="00000000" w:rsidRPr="00000000">
        <w:rPr>
          <w:rtl w:val="0"/>
        </w:rPr>
        <w:t xml:space="preserve">Qualvis Gets First View of New Alius Folder Gluer from Koenig &amp; Bauer at drupa </w:t>
      </w:r>
      <w:r w:rsidDel="00000000" w:rsidR="00000000" w:rsidRPr="00000000">
        <w:rPr>
          <w:rtl w:val="0"/>
        </w:rPr>
      </w:r>
    </w:p>
    <w:p w:rsidR="00000000" w:rsidDel="00000000" w:rsidP="00000000" w:rsidRDefault="00000000" w:rsidRPr="00000000" w14:paraId="00000003">
      <w:pPr>
        <w:pStyle w:val="Heading2"/>
        <w:spacing w:after="240" w:line="240" w:lineRule="auto"/>
        <w:rPr/>
      </w:pPr>
      <w:r w:rsidDel="00000000" w:rsidR="00000000" w:rsidRPr="00000000">
        <w:rPr>
          <w:b w:val="0"/>
          <w:rtl w:val="0"/>
        </w:rPr>
        <w:t xml:space="preserve">Major investment in printing and packaging technology</w:t>
      </w:r>
      <w:r w:rsidDel="00000000" w:rsidR="00000000" w:rsidRPr="00000000">
        <w:rPr>
          <w:rtl w:val="0"/>
        </w:rPr>
      </w:r>
    </w:p>
    <w:p w:rsidR="00000000" w:rsidDel="00000000" w:rsidP="00000000" w:rsidRDefault="00000000" w:rsidRPr="00000000" w14:paraId="00000004">
      <w:pPr>
        <w:pStyle w:val="Heading2"/>
        <w:spacing w:after="240" w:line="276" w:lineRule="auto"/>
        <w:rPr>
          <w:sz w:val="20"/>
          <w:szCs w:val="20"/>
        </w:rPr>
      </w:pPr>
      <w:r w:rsidDel="00000000" w:rsidR="00000000" w:rsidRPr="00000000">
        <w:rPr>
          <w:rtl w:val="0"/>
        </w:rPr>
      </w:r>
    </w:p>
    <w:p w:rsidR="00000000" w:rsidDel="00000000" w:rsidP="00000000" w:rsidRDefault="00000000" w:rsidRPr="00000000" w14:paraId="000000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283.46456692913375" w:right="0" w:hanging="283.46456692913375"/>
        <w:jc w:val="left"/>
        <w:rPr>
          <w:rFonts w:ascii="Arial" w:cs="Arial" w:eastAsia="Arial" w:hAnsi="Arial"/>
          <w:b w:val="0"/>
          <w:i w:val="0"/>
          <w:smallCaps w:val="0"/>
          <w:strike w:val="0"/>
          <w:sz w:val="20"/>
          <w:szCs w:val="20"/>
          <w:shd w:fill="auto" w:val="clear"/>
          <w:vertAlign w:val="baseline"/>
        </w:rPr>
      </w:pPr>
      <w:r w:rsidDel="00000000" w:rsidR="00000000" w:rsidRPr="00000000">
        <w:rPr>
          <w:rtl w:val="0"/>
        </w:rPr>
        <w:t xml:space="preserve">Investment in a Rapida 106 press and an Omega Alius 90 folder gluer</w:t>
      </w:r>
      <w:r w:rsidDel="00000000" w:rsidR="00000000" w:rsidRPr="00000000">
        <w:rPr>
          <w:rtl w:val="0"/>
        </w:rPr>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283.46456692913375" w:right="0" w:hanging="283.46456692913375"/>
        <w:jc w:val="left"/>
        <w:rPr>
          <w:rFonts w:ascii="Arial" w:cs="Arial" w:eastAsia="Arial" w:hAnsi="Arial"/>
          <w:b w:val="0"/>
          <w:i w:val="0"/>
          <w:smallCaps w:val="0"/>
          <w:strike w:val="0"/>
          <w:sz w:val="20"/>
          <w:szCs w:val="20"/>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Unique new production line custom-designed for competitive advantage ahead of new regulations</w:t>
      </w:r>
    </w:p>
    <w:p w:rsidR="00000000" w:rsidDel="00000000" w:rsidP="00000000" w:rsidRDefault="00000000" w:rsidRPr="00000000" w14:paraId="00000007">
      <w:pPr>
        <w:pStyle w:val="Heading2"/>
        <w:rPr>
          <w:color w:val="000000"/>
          <w:sz w:val="40"/>
          <w:szCs w:val="40"/>
        </w:rPr>
      </w:pPr>
      <w:r w:rsidDel="00000000" w:rsidR="00000000" w:rsidRPr="00000000">
        <w:rPr>
          <w:rtl w:val="0"/>
        </w:rPr>
      </w:r>
    </w:p>
    <w:p w:rsidR="00000000" w:rsidDel="00000000" w:rsidP="00000000" w:rsidRDefault="00000000" w:rsidRPr="00000000" w14:paraId="00000008">
      <w:pPr>
        <w:spacing w:after="240" w:lineRule="auto"/>
        <w:rPr/>
      </w:pPr>
      <w:r w:rsidDel="00000000" w:rsidR="00000000" w:rsidRPr="00000000">
        <w:rPr>
          <w:rtl w:val="0"/>
        </w:rPr>
        <w:t xml:space="preserve">Düsseldorf</w:t>
      </w:r>
      <w:r w:rsidDel="00000000" w:rsidR="00000000" w:rsidRPr="00000000">
        <w:rPr>
          <w:rtl w:val="0"/>
        </w:rPr>
        <w:t xml:space="preserve">, 04.06.</w:t>
      </w:r>
      <w:r w:rsidDel="00000000" w:rsidR="00000000" w:rsidRPr="00000000">
        <w:rPr>
          <w:rtl w:val="0"/>
        </w:rPr>
        <w:t xml:space="preserve">2024</w:t>
        <w:br w:type="textWrapping"/>
        <w:t xml:space="preserve">Fresh from the manufacturing line at Koenig &amp; Bauer Duran, a new Omega Alius 90 folder gluer at drupa is on the first leg of its journey to a new home in Leicester, UK. Along with a brand new Rapida 106 press, the Omega Alius 90 folder gluer is part of a major investment with Koenig &amp; Bauer by Qualvis Print &amp; Packaging and is showcasing as a post-press draw on the stand in Hall 16.</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left"/>
        <w:rPr/>
      </w:pPr>
      <w:r w:rsidDel="00000000" w:rsidR="00000000" w:rsidRPr="00000000">
        <w:rPr>
          <w:rtl w:val="0"/>
        </w:rPr>
        <w:t xml:space="preserve">Qualvis already operates a seven-colour Rapida 106 with twin coaters and an Iberica cutter cre</w:t>
      </w:r>
      <w:r w:rsidDel="00000000" w:rsidR="00000000" w:rsidRPr="00000000">
        <w:rPr>
          <w:rtl w:val="0"/>
        </w:rPr>
        <w:t xml:space="preserve">aser. H</w:t>
      </w:r>
      <w:r w:rsidDel="00000000" w:rsidR="00000000" w:rsidRPr="00000000">
        <w:rPr>
          <w:rtl w:val="0"/>
        </w:rPr>
        <w:t xml:space="preserve">owever, the new configuration has been described as something “entirely different”. It will meet a very real need in the market, according to insiders, but will remain undisclosed for competitive advantage.</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left"/>
        <w:rPr/>
      </w:pPr>
      <w:r w:rsidDel="00000000" w:rsidR="00000000" w:rsidRPr="00000000">
        <w:rPr>
          <w:rtl w:val="0"/>
        </w:rPr>
        <w:t xml:space="preserve">“All I can reveal about the new press is that it is quite unique. Our product designers have worked closely with Qualvis, under strict non-disclosure, to develop a one-of-its-kind capability that will give Qualvis a jump on the market,” says Chris Scully, Managing Director of Koenig &amp; Bauer UK.</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left"/>
        <w:rPr/>
      </w:pPr>
      <w:r w:rsidDel="00000000" w:rsidR="00000000" w:rsidRPr="00000000">
        <w:rPr>
          <w:rtl w:val="0"/>
        </w:rPr>
        <w:t xml:space="preserve">A statement from the joint managing directors of Qualvis, Lisa Smith and Marcus Short, comments “We're very excited to be installing a unique Koenig &amp; Bauer press configuration, it has been a true collaboration to get to this point and we can't wait to showcase our new offering. Koenig &amp; Bauer truly aligns with our ethos of innovation and is looking to push the market forward in both sustainability and printing effects. Watch this space!”  </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left"/>
        <w:rPr/>
      </w:pPr>
      <w:r w:rsidDel="00000000" w:rsidR="00000000" w:rsidRPr="00000000">
        <w:rPr>
          <w:rtl w:val="0"/>
        </w:rPr>
        <w:t xml:space="preserve">“Not only have we partnered with K&amp;B for our new press but we'll also be installing the new Omega Alius 90 folder gluer coming direct from drupa. The first of the new model to market will offer high speeds and intelligent automatic setup. This new folder gluer complements our requirements perfectly.  </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left"/>
        <w:rPr/>
      </w:pPr>
      <w:r w:rsidDel="00000000" w:rsidR="00000000" w:rsidRPr="00000000">
        <w:rPr>
          <w:rtl w:val="0"/>
        </w:rPr>
        <w:t xml:space="preserve">These purchases complement the recent investment strategy started two years ago, that includes not only machines, but technology and a solar energy investment to further reduce our carbon footprint. This completes phase 2 of our long-term investment programme and allows us to continue to focus on sustainable cutting-edge innovation and first-to-market solutions, which is our passion, whilst</w:t>
      </w:r>
      <w:r w:rsidDel="00000000" w:rsidR="00000000" w:rsidRPr="00000000">
        <w:rPr>
          <w:rtl w:val="0"/>
        </w:rPr>
        <w:t xml:space="preserve"> increasing capacity to allow for growth which has been exponential over recent years.  Extremely exciting times.”</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left"/>
        <w:rPr/>
      </w:pPr>
      <w:r w:rsidDel="00000000" w:rsidR="00000000" w:rsidRPr="00000000">
        <w:rPr>
          <w:rtl w:val="0"/>
        </w:rPr>
        <w:t xml:space="preserve">No stranger to major investment, Qualvis prides itself on using high-end technology for the good of its workforce as well as for productivity. The company’s focus on offering sustainable production to customers and brands has been a significant driver in recent spending, and it is understood that this latest deal is no exception.</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left"/>
        <w:rPr/>
      </w:pPr>
      <w:r w:rsidDel="00000000" w:rsidR="00000000" w:rsidRPr="00000000">
        <w:rPr>
          <w:rtl w:val="0"/>
        </w:rPr>
        <w:t xml:space="preserve">The Rapida 106 offers a wide range of features to boost efficiency and benefit sustainability efforts through reduced waste and energy consumption. These include automatic simultaneous plate changing and </w:t>
      </w:r>
      <w:r w:rsidDel="00000000" w:rsidR="00000000" w:rsidRPr="00000000">
        <w:rPr>
          <w:rtl w:val="0"/>
        </w:rPr>
        <w:t xml:space="preserve">closed-loop inline measurement of ink densities and registration. By recirculating unsaturated air, VariDry Blue 2 technology can also save up to 30 percent energy in the dryer. Similarly, this latest Omega Alius features full servo control, intelligent automatic setup with calculation from carton drawing, and high-speed throughput of up to 600 m/min.</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left"/>
        <w:rPr/>
      </w:pPr>
      <w:r w:rsidDel="00000000" w:rsidR="00000000" w:rsidRPr="00000000">
        <w:rPr>
          <w:rtl w:val="0"/>
        </w:rPr>
        <w:t xml:space="preserve">“Qualvis </w:t>
      </w:r>
      <w:r w:rsidDel="00000000" w:rsidR="00000000" w:rsidRPr="00000000">
        <w:rPr>
          <w:rtl w:val="0"/>
        </w:rPr>
        <w:t xml:space="preserve">make</w:t>
      </w:r>
      <w:r w:rsidDel="00000000" w:rsidR="00000000" w:rsidRPr="00000000">
        <w:rPr>
          <w:rtl w:val="0"/>
        </w:rPr>
        <w:t xml:space="preserve"> it very easy for customers to do the right thing in terms of sustainable packaging. From organic vegetable inks to board supply and recycled and recyclable plant-based materials, their whole packaging production is vegan friendly,” adds Scully. “At Koenig &amp; Bauer, one of our main strengths is our ability to innovate and develop technology on a project-by-project basis. We’re very pleased that they chose us to be their innovation partner on this project. I personally can’t wait to see where they take this.”</w:t>
      </w:r>
    </w:p>
    <w:p w:rsidR="00000000" w:rsidDel="00000000" w:rsidP="00000000" w:rsidRDefault="00000000" w:rsidRPr="00000000" w14:paraId="00000011">
      <w:pPr>
        <w:spacing w:after="240" w:lineRule="auto"/>
        <w:rPr/>
      </w:pPr>
      <w:r w:rsidDel="00000000" w:rsidR="00000000" w:rsidRPr="00000000">
        <w:rPr>
          <w:rtl w:val="0"/>
        </w:rPr>
      </w:r>
    </w:p>
    <w:p w:rsidR="00000000" w:rsidDel="00000000" w:rsidP="00000000" w:rsidRDefault="00000000" w:rsidRPr="00000000" w14:paraId="00000012">
      <w:pPr>
        <w:pStyle w:val="Heading4"/>
        <w:rPr/>
      </w:pPr>
      <w:bookmarkStart w:colFirst="0" w:colLast="0" w:name="_heading=h.29hy072cljc2" w:id="2"/>
      <w:bookmarkEnd w:id="2"/>
      <w:r w:rsidDel="00000000" w:rsidR="00000000" w:rsidRPr="00000000">
        <w:rPr>
          <w:rtl w:val="0"/>
        </w:rPr>
        <w:t xml:space="preserve">Photo 1:</w:t>
      </w:r>
    </w:p>
    <w:p w:rsidR="00000000" w:rsidDel="00000000" w:rsidP="00000000" w:rsidRDefault="00000000" w:rsidRPr="00000000" w14:paraId="00000013">
      <w:pPr>
        <w:rPr/>
      </w:pPr>
      <w:r w:rsidDel="00000000" w:rsidR="00000000" w:rsidRPr="00000000">
        <w:rPr>
          <w:rtl w:val="0"/>
        </w:rPr>
        <w:t xml:space="preserve">Lisa Smith and Marcus Short, joint Managing Directors of Qualvis, value the possibilities of an individualised configuration of Rapida 106 X. Pictured here with (centre) Chris Scully, Managing Director of Koenig &amp; Bauer UK, at drupa 2024</w:t>
        <w:br w:type="textWrapping"/>
        <w:t xml:space="preserve">© Koenig &amp; Bauer</w:t>
      </w:r>
      <w:r w:rsidDel="00000000" w:rsidR="00000000" w:rsidRPr="00000000">
        <w:rPr>
          <w:rtl w:val="0"/>
        </w:rPr>
      </w:r>
    </w:p>
    <w:p w:rsidR="00000000" w:rsidDel="00000000" w:rsidP="00000000" w:rsidRDefault="00000000" w:rsidRPr="00000000" w14:paraId="00000014">
      <w:pPr>
        <w:pStyle w:val="Heading4"/>
        <w:rPr/>
      </w:pPr>
      <w:r w:rsidDel="00000000" w:rsidR="00000000" w:rsidRPr="00000000">
        <w:rPr>
          <w:rtl w:val="0"/>
        </w:rPr>
        <w:t xml:space="preserve">Photo 2:</w:t>
      </w:r>
    </w:p>
    <w:p w:rsidR="00000000" w:rsidDel="00000000" w:rsidP="00000000" w:rsidRDefault="00000000" w:rsidRPr="00000000" w14:paraId="00000015">
      <w:pPr>
        <w:rPr/>
      </w:pPr>
      <w:r w:rsidDel="00000000" w:rsidR="00000000" w:rsidRPr="00000000">
        <w:rPr>
          <w:rtl w:val="0"/>
        </w:rPr>
        <w:t xml:space="preserve">Standing beside the Omega Alius 90 destined for installation at Qualvis after drupa are Lisa Smith and Marcus Short, joint Managing Directors of Qualvis, with (left) Chris Scully, Managing Director of Koenig &amp; Bauer UK</w:t>
        <w:br w:type="textWrapping"/>
        <w:t xml:space="preserve">© Koenig &amp; Bauer</w:t>
      </w:r>
      <w:r w:rsidDel="00000000" w:rsidR="00000000" w:rsidRPr="00000000">
        <w:rPr>
          <w:rtl w:val="0"/>
        </w:rPr>
      </w:r>
    </w:p>
    <w:p w:rsidR="00000000" w:rsidDel="00000000" w:rsidP="00000000" w:rsidRDefault="00000000" w:rsidRPr="00000000" w14:paraId="00000016">
      <w:pPr>
        <w:spacing w:after="240" w:lineRule="auto"/>
        <w:rPr/>
      </w:pPr>
      <w:r w:rsidDel="00000000" w:rsidR="00000000" w:rsidRPr="00000000">
        <w:rPr>
          <w:rtl w:val="0"/>
        </w:rPr>
      </w:r>
    </w:p>
    <w:p w:rsidR="00000000" w:rsidDel="00000000" w:rsidP="00000000" w:rsidRDefault="00000000" w:rsidRPr="00000000" w14:paraId="00000017">
      <w:pPr>
        <w:pStyle w:val="Heading4"/>
        <w:rPr/>
      </w:pPr>
      <w:r w:rsidDel="00000000" w:rsidR="00000000" w:rsidRPr="00000000">
        <w:rPr>
          <w:rtl w:val="0"/>
        </w:rPr>
        <w:t xml:space="preserve">Press Contact</w:t>
      </w:r>
    </w:p>
    <w:p w:rsidR="00000000" w:rsidDel="00000000" w:rsidP="00000000" w:rsidRDefault="00000000" w:rsidRPr="00000000" w14:paraId="00000018">
      <w:pPr>
        <w:spacing w:after="240" w:lineRule="auto"/>
        <w:rPr/>
      </w:pPr>
      <w:r w:rsidDel="00000000" w:rsidR="00000000" w:rsidRPr="00000000">
        <w:rPr>
          <w:rtl w:val="0"/>
        </w:rPr>
        <w:t xml:space="preserve">Koenig &amp; Bauer UK Ltd.</w:t>
        <w:br w:type="textWrapping"/>
        <w:t xml:space="preserve">Chris Scully </w:t>
        <w:br w:type="textWrapping"/>
        <w:t xml:space="preserve">+44 7836 329-405</w:t>
        <w:br w:type="textWrapping"/>
      </w:r>
      <w:hyperlink r:id="rId7">
        <w:r w:rsidDel="00000000" w:rsidR="00000000" w:rsidRPr="00000000">
          <w:rPr>
            <w:color w:val="1155cc"/>
            <w:u w:val="single"/>
            <w:rtl w:val="0"/>
          </w:rPr>
          <w:t xml:space="preserve">chris.scully@koenig-bauer.com</w:t>
        </w:r>
      </w:hyperlink>
      <w:r w:rsidDel="00000000" w:rsidR="00000000" w:rsidRPr="00000000">
        <w:rPr>
          <w:rtl w:val="0"/>
        </w:rPr>
      </w:r>
    </w:p>
    <w:p w:rsidR="00000000" w:rsidDel="00000000" w:rsidP="00000000" w:rsidRDefault="00000000" w:rsidRPr="00000000" w14:paraId="00000019">
      <w:pPr>
        <w:spacing w:after="240" w:lineRule="auto"/>
        <w:rPr/>
      </w:pPr>
      <w:r w:rsidDel="00000000" w:rsidR="00000000" w:rsidRPr="00000000">
        <w:rPr>
          <w:rtl w:val="0"/>
        </w:rPr>
      </w:r>
    </w:p>
    <w:p w:rsidR="00000000" w:rsidDel="00000000" w:rsidP="00000000" w:rsidRDefault="00000000" w:rsidRPr="00000000" w14:paraId="0000001A">
      <w:pPr>
        <w:rPr/>
      </w:pPr>
      <w:r w:rsidDel="00000000" w:rsidR="00000000" w:rsidRPr="00000000">
        <w:rPr>
          <w:b w:val="1"/>
          <w:rtl w:val="0"/>
        </w:rPr>
        <w:t xml:space="preserve">About Koenig &amp; Bauer</w:t>
      </w:r>
      <w:r w:rsidDel="00000000" w:rsidR="00000000" w:rsidRPr="00000000">
        <w:rPr>
          <w:rtl w:val="0"/>
        </w:rPr>
        <w:br w:type="textWrapping"/>
        <w:t xml:space="preserve">Koenig &amp; Bauer is a globally active printing press manufacturer headquartered in Würzburg (Germany). It supplies machines and software solutions covering the entire printing, finishing and converting process, with a particular focus on packaging. Machines from Koenig &amp; Bauer are capable of printing on practically all substrates – the portfolio ranges from banknotes to board, corrugated, film, metal and glass packaging, and includes book, display, coding, decor, magazine, advertising and newspaper printing. With a history extending back more than 200 years, Koenig &amp; Bauer is the oldest printing press manufacturer in the world and is today at home in virtually all printing processes. Together, the group companies count a total of around 5,700 employees. Koenig &amp; Bauer operates manufacturing plants at eleven locations in Europe, alongside a global sales and service network. The annual revenue in the 2023 financial year was around €1.3bn.</w:t>
      </w:r>
    </w:p>
    <w:p w:rsidR="00000000" w:rsidDel="00000000" w:rsidP="00000000" w:rsidRDefault="00000000" w:rsidRPr="00000000" w14:paraId="0000001B">
      <w:pPr>
        <w:rPr/>
      </w:pPr>
      <w:r w:rsidDel="00000000" w:rsidR="00000000" w:rsidRPr="00000000">
        <w:rPr>
          <w:rtl w:val="0"/>
        </w:rPr>
        <w:t xml:space="preserve">Further information can be found at </w:t>
      </w:r>
      <w:hyperlink r:id="rId8">
        <w:r w:rsidDel="00000000" w:rsidR="00000000" w:rsidRPr="00000000">
          <w:rPr>
            <w:color w:val="1155cc"/>
            <w:u w:val="single"/>
            <w:rtl w:val="0"/>
          </w:rPr>
          <w:t xml:space="preserve">www.koenig-bauer.com</w:t>
        </w:r>
      </w:hyperlink>
      <w:r w:rsidDel="00000000" w:rsidR="00000000" w:rsidRPr="00000000">
        <w:rPr>
          <w:rtl w:val="0"/>
        </w:rPr>
      </w:r>
    </w:p>
    <w:p w:rsidR="00000000" w:rsidDel="00000000" w:rsidP="00000000" w:rsidRDefault="00000000" w:rsidRPr="00000000" w14:paraId="0000001C">
      <w:pPr>
        <w:spacing w:after="240" w:lineRule="auto"/>
        <w:rPr/>
      </w:pP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6838" w:w="11906" w:orient="portrait"/>
      <w:pgMar w:bottom="1361" w:top="2381" w:left="1418" w:right="1418" w:header="2041" w:footer="45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Simply Cartons investment story, Koenig &amp; Bauer Rapida 106 | </w:t>
    </w:r>
    <w:r w:rsidDel="00000000" w:rsidR="00000000" w:rsidRPr="00000000">
      <w:rPr>
        <w:rFonts w:ascii="Arial" w:cs="Arial" w:eastAsia="Arial" w:hAnsi="Arial"/>
        <w:b w:val="0"/>
        <w:i w:val="0"/>
        <w:smallCaps w:val="0"/>
        <w:strike w:val="0"/>
        <w:color w:val="000000"/>
        <w:sz w:val="14"/>
        <w:szCs w:val="1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widowControl w:val="0"/>
      <w:spacing w:after="0" w:line="276" w:lineRule="auto"/>
      <w:rPr>
        <w:sz w:val="14"/>
        <w:szCs w:val="14"/>
      </w:rPr>
    </w:pPr>
    <w:r w:rsidDel="00000000" w:rsidR="00000000" w:rsidRPr="00000000">
      <w:rPr>
        <w:rtl w:val="0"/>
      </w:rPr>
    </w:r>
  </w:p>
  <w:tbl>
    <w:tblPr>
      <w:tblStyle w:val="Table1"/>
      <w:tblW w:w="9060.0" w:type="dxa"/>
      <w:jc w:val="left"/>
      <w:tblBorders>
        <w:top w:color="ffffff" w:space="0" w:sz="4" w:val="single"/>
        <w:left w:color="ffffff" w:space="0" w:sz="4" w:val="single"/>
        <w:bottom w:color="ffffff" w:space="0" w:sz="4" w:val="single"/>
        <w:right w:color="ffffff" w:space="0" w:sz="4" w:val="single"/>
        <w:insideH w:color="bfbfbf" w:space="0" w:sz="4" w:val="single"/>
        <w:insideV w:color="ffffff" w:space="0" w:sz="4" w:val="single"/>
      </w:tblBorders>
      <w:tblLayout w:type="fixed"/>
      <w:tblLook w:val="0400"/>
    </w:tblPr>
    <w:tblGrid>
      <w:gridCol w:w="2430"/>
      <w:gridCol w:w="6630"/>
      <w:tblGridChange w:id="0">
        <w:tblGrid>
          <w:gridCol w:w="2430"/>
          <w:gridCol w:w="6630"/>
        </w:tblGrid>
      </w:tblGridChange>
    </w:tblGrid>
    <w:tr>
      <w:trPr>
        <w:cantSplit w:val="0"/>
        <w:tblHeader w:val="0"/>
      </w:trPr>
      <w:tc>
        <w:tcPr/>
        <w:p w:rsidR="00000000" w:rsidDel="00000000" w:rsidP="00000000" w:rsidRDefault="00000000" w:rsidRPr="00000000" w14:paraId="00000023">
          <w:pPr>
            <w:tabs>
              <w:tab w:val="center" w:leader="none" w:pos="4536"/>
              <w:tab w:val="right" w:leader="none" w:pos="9072"/>
            </w:tabs>
            <w:spacing w:line="276" w:lineRule="auto"/>
            <w:rPr>
              <w:sz w:val="14"/>
              <w:szCs w:val="14"/>
            </w:rPr>
          </w:pPr>
          <w:r w:rsidDel="00000000" w:rsidR="00000000" w:rsidRPr="00000000">
            <w:rPr>
              <w:rtl w:val="0"/>
            </w:rPr>
          </w:r>
        </w:p>
      </w:tc>
      <w:tc>
        <w:tcPr/>
        <w:p w:rsidR="00000000" w:rsidDel="00000000" w:rsidP="00000000" w:rsidRDefault="00000000" w:rsidRPr="00000000" w14:paraId="00000024">
          <w:pPr>
            <w:tabs>
              <w:tab w:val="center" w:leader="none" w:pos="4536"/>
              <w:tab w:val="right" w:leader="none" w:pos="9072"/>
            </w:tabs>
            <w:spacing w:line="276" w:lineRule="auto"/>
            <w:jc w:val="right"/>
            <w:rPr>
              <w:sz w:val="14"/>
              <w:szCs w:val="14"/>
            </w:rPr>
          </w:pPr>
          <w:r w:rsidDel="00000000" w:rsidR="00000000" w:rsidRPr="00000000">
            <w:rPr>
              <w:sz w:val="14"/>
              <w:szCs w:val="14"/>
              <w:rtl w:val="0"/>
            </w:rPr>
            <w:t xml:space="preserve">Qualvis Gets First View of New Alius Folder Gluer from Koenig &amp; Bauer at drupa | </w:t>
          </w:r>
          <w:r w:rsidDel="00000000" w:rsidR="00000000" w:rsidRPr="00000000">
            <w:rPr>
              <w:sz w:val="14"/>
              <w:szCs w:val="14"/>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76" w:lineRule="auto"/>
      <w:ind w:left="0" w:right="0" w:firstLine="0"/>
      <w:jc w:val="left"/>
      <w:rPr>
        <w:sz w:val="14"/>
        <w:szCs w:val="1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anchor allowOverlap="1" behindDoc="0" distB="0" distT="0" distL="114300" distR="114300" hidden="0" layoutInCell="1" locked="0" relativeHeight="0" simplePos="0">
          <wp:simplePos x="0" y="0"/>
          <wp:positionH relativeFrom="page">
            <wp:align>center</wp:align>
          </wp:positionH>
          <wp:positionV relativeFrom="page">
            <wp:posOffset>648335</wp:posOffset>
          </wp:positionV>
          <wp:extent cx="2523600" cy="216000"/>
          <wp:effectExtent b="0" l="0" r="0" t="0"/>
          <wp:wrapNone/>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3600" cy="216000"/>
                  </a:xfrm>
                  <a:prstGeom prst="rect"/>
                  <a:ln/>
                </pic:spPr>
              </pic:pic>
            </a:graphicData>
          </a:graphic>
        </wp:anchor>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anchor allowOverlap="1" behindDoc="0" distB="0" distT="0" distL="114300" distR="114300" hidden="0" layoutInCell="1" locked="0" relativeHeight="0" simplePos="0">
          <wp:simplePos x="0" y="0"/>
          <wp:positionH relativeFrom="page">
            <wp:align>center</wp:align>
          </wp:positionH>
          <wp:positionV relativeFrom="page">
            <wp:posOffset>648531</wp:posOffset>
          </wp:positionV>
          <wp:extent cx="2524721" cy="216000"/>
          <wp:effectExtent b="0" l="0" r="0" t="0"/>
          <wp:wrapNone/>
          <wp:docPr id="4"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524721" cy="216000"/>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GB"/>
      </w:rPr>
    </w:rPrDefault>
    <w:pPrDefault>
      <w:pPr>
        <w:spacing w:after="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240" w:lineRule="auto"/>
    </w:pPr>
    <w:rPr>
      <w:rFonts w:ascii="Arial" w:cs="Arial" w:eastAsia="Arial" w:hAnsi="Arial"/>
      <w:b w:val="1"/>
      <w:color w:val="002355"/>
      <w:sz w:val="40"/>
      <w:szCs w:val="40"/>
    </w:rPr>
  </w:style>
  <w:style w:type="paragraph" w:styleId="Heading2">
    <w:name w:val="heading 2"/>
    <w:basedOn w:val="Normal"/>
    <w:next w:val="Normal"/>
    <w:pPr>
      <w:keepNext w:val="1"/>
      <w:keepLines w:val="1"/>
      <w:spacing w:after="0" w:lineRule="auto"/>
    </w:pPr>
    <w:rPr>
      <w:rFonts w:ascii="Arial" w:cs="Arial" w:eastAsia="Arial" w:hAnsi="Arial"/>
      <w:b w:val="1"/>
      <w:color w:val="002355"/>
      <w:sz w:val="28"/>
      <w:szCs w:val="28"/>
    </w:rPr>
  </w:style>
  <w:style w:type="paragraph" w:styleId="Heading3">
    <w:name w:val="heading 3"/>
    <w:basedOn w:val="Normal"/>
    <w:next w:val="Normal"/>
    <w:pPr>
      <w:keepNext w:val="1"/>
      <w:keepLines w:val="1"/>
      <w:spacing w:after="0" w:lineRule="auto"/>
    </w:pPr>
    <w:rPr>
      <w:rFonts w:ascii="Arial" w:cs="Arial" w:eastAsia="Arial" w:hAnsi="Arial"/>
      <w:b w:val="1"/>
      <w:color w:val="002355"/>
    </w:rPr>
  </w:style>
  <w:style w:type="paragraph" w:styleId="Heading4">
    <w:name w:val="heading 4"/>
    <w:basedOn w:val="Normal"/>
    <w:next w:val="Normal"/>
    <w:pPr>
      <w:keepNext w:val="1"/>
      <w:keepLines w:val="1"/>
      <w:spacing w:after="0" w:lineRule="auto"/>
    </w:pPr>
    <w:rPr>
      <w:rFonts w:ascii="Arial" w:cs="Arial" w:eastAsia="Arial" w:hAnsi="Arial"/>
      <w:b w:val="1"/>
      <w:color w:val="000000"/>
    </w:rPr>
  </w:style>
  <w:style w:type="paragraph" w:styleId="Heading5">
    <w:name w:val="heading 5"/>
    <w:basedOn w:val="Normal"/>
    <w:next w:val="Normal"/>
    <w:pPr>
      <w:keepNext w:val="1"/>
      <w:keepLines w:val="1"/>
      <w:spacing w:after="0" w:lineRule="auto"/>
    </w:pPr>
    <w:rPr>
      <w:rFonts w:ascii="Arial" w:cs="Arial" w:eastAsia="Arial" w:hAnsi="Arial"/>
      <w:b w:val="1"/>
      <w:color w:val="000000"/>
    </w:rPr>
  </w:style>
  <w:style w:type="paragraph" w:styleId="Heading6">
    <w:name w:val="heading 6"/>
    <w:basedOn w:val="Normal"/>
    <w:next w:val="Normal"/>
    <w:pPr>
      <w:keepNext w:val="1"/>
      <w:keepLines w:val="1"/>
      <w:spacing w:after="0" w:lineRule="auto"/>
    </w:pPr>
    <w:rPr>
      <w:rFonts w:ascii="Arial" w:cs="Arial" w:eastAsia="Arial" w:hAnsi="Arial"/>
      <w:b w:val="1"/>
      <w:color w:val="00112a"/>
    </w:rPr>
  </w:style>
  <w:style w:type="paragraph" w:styleId="Title">
    <w:name w:val="Title"/>
    <w:basedOn w:val="Normal"/>
    <w:next w:val="Normal"/>
    <w:pPr>
      <w:spacing w:after="600" w:before="840" w:line="240" w:lineRule="auto"/>
      <w:ind w:left="851" w:hanging="851"/>
    </w:pPr>
    <w:rPr>
      <w:rFonts w:ascii="Arial" w:cs="Arial" w:eastAsia="Arial" w:hAnsi="Arial"/>
      <w:b w:val="1"/>
      <w:color w:val="002355"/>
      <w:sz w:val="60"/>
      <w:szCs w:val="60"/>
    </w:rPr>
  </w:style>
  <w:style w:type="paragraph" w:styleId="Normal" w:default="1">
    <w:name w:val="Normal"/>
    <w:qFormat w:val="1"/>
    <w:rsid w:val="00011454"/>
    <w:pPr>
      <w:spacing w:after="100" w:afterLines="100"/>
    </w:pPr>
    <w:rPr>
      <w:sz w:val="20"/>
      <w:lang w:val="en-GB"/>
    </w:rPr>
  </w:style>
  <w:style w:type="paragraph" w:styleId="Heading1">
    <w:name w:val="heading 1"/>
    <w:basedOn w:val="Normal"/>
    <w:next w:val="Normal"/>
    <w:link w:val="Heading1Char"/>
    <w:qFormat w:val="1"/>
    <w:rsid w:val="00265400"/>
    <w:pPr>
      <w:keepNext w:val="1"/>
      <w:keepLines w:val="1"/>
      <w:spacing w:before="480" w:line="240" w:lineRule="auto"/>
      <w:outlineLvl w:val="0"/>
    </w:pPr>
    <w:rPr>
      <w:rFonts w:asciiTheme="majorHAnsi" w:cstheme="majorBidi" w:eastAsiaTheme="majorEastAsia" w:hAnsiTheme="majorHAnsi"/>
      <w:b w:val="1"/>
      <w:bCs w:val="1"/>
      <w:color w:val="002355" w:themeColor="text2"/>
      <w:sz w:val="40"/>
      <w:szCs w:val="40"/>
    </w:rPr>
  </w:style>
  <w:style w:type="paragraph" w:styleId="Heading2">
    <w:name w:val="heading 2"/>
    <w:basedOn w:val="Normal"/>
    <w:next w:val="Normal"/>
    <w:link w:val="Heading2Char"/>
    <w:qFormat w:val="1"/>
    <w:rsid w:val="004B1583"/>
    <w:pPr>
      <w:keepNext w:val="1"/>
      <w:keepLines w:val="1"/>
      <w:spacing w:after="0" w:afterLines="0"/>
      <w:outlineLvl w:val="1"/>
    </w:pPr>
    <w:rPr>
      <w:rFonts w:asciiTheme="majorHAnsi" w:cstheme="majorBidi" w:eastAsiaTheme="majorEastAsia" w:hAnsiTheme="majorHAnsi"/>
      <w:b w:val="1"/>
      <w:bCs w:val="1"/>
      <w:color w:val="002355" w:themeColor="text2"/>
      <w:sz w:val="28"/>
      <w:szCs w:val="20"/>
    </w:rPr>
  </w:style>
  <w:style w:type="paragraph" w:styleId="Heading3">
    <w:name w:val="heading 3"/>
    <w:basedOn w:val="Normal"/>
    <w:next w:val="Normal"/>
    <w:link w:val="Heading3Char"/>
    <w:qFormat w:val="1"/>
    <w:rsid w:val="004B1583"/>
    <w:pPr>
      <w:keepNext w:val="1"/>
      <w:keepLines w:val="1"/>
      <w:spacing w:after="0" w:afterLines="0"/>
      <w:outlineLvl w:val="2"/>
    </w:pPr>
    <w:rPr>
      <w:rFonts w:asciiTheme="majorHAnsi" w:cstheme="majorBidi" w:eastAsiaTheme="majorEastAsia" w:hAnsiTheme="majorHAnsi"/>
      <w:b w:val="1"/>
      <w:color w:val="002355" w:themeColor="text2"/>
      <w:szCs w:val="20"/>
    </w:rPr>
  </w:style>
  <w:style w:type="paragraph" w:styleId="Heading4">
    <w:name w:val="heading 4"/>
    <w:basedOn w:val="Normal"/>
    <w:next w:val="Normal"/>
    <w:link w:val="Heading4Char"/>
    <w:qFormat w:val="1"/>
    <w:rsid w:val="004B1583"/>
    <w:pPr>
      <w:keepNext w:val="1"/>
      <w:keepLines w:val="1"/>
      <w:spacing w:after="0" w:afterLines="0"/>
      <w:outlineLvl w:val="3"/>
    </w:pPr>
    <w:rPr>
      <w:rFonts w:asciiTheme="majorHAnsi" w:cstheme="majorBidi" w:eastAsiaTheme="majorEastAsia" w:hAnsiTheme="majorHAnsi"/>
      <w:b w:val="1"/>
      <w:iCs w:val="1"/>
      <w:color w:val="000000" w:themeColor="text1"/>
      <w:lang w:val="en-US"/>
    </w:rPr>
  </w:style>
  <w:style w:type="paragraph" w:styleId="Heading5">
    <w:name w:val="heading 5"/>
    <w:basedOn w:val="Normal"/>
    <w:next w:val="Normal"/>
    <w:link w:val="Heading5Char"/>
    <w:semiHidden w:val="1"/>
    <w:qFormat w:val="1"/>
    <w:rsid w:val="004B1583"/>
    <w:pPr>
      <w:keepNext w:val="1"/>
      <w:keepLines w:val="1"/>
      <w:spacing w:after="0" w:afterLines="0"/>
      <w:outlineLvl w:val="4"/>
    </w:pPr>
    <w:rPr>
      <w:rFonts w:asciiTheme="majorHAnsi" w:cstheme="majorBidi" w:eastAsiaTheme="majorEastAsia" w:hAnsiTheme="majorHAnsi"/>
      <w:b w:val="1"/>
      <w:color w:val="000000" w:themeColor="text1"/>
    </w:rPr>
  </w:style>
  <w:style w:type="paragraph" w:styleId="Heading6">
    <w:name w:val="heading 6"/>
    <w:basedOn w:val="Normal"/>
    <w:next w:val="Normal"/>
    <w:link w:val="Heading6Char"/>
    <w:semiHidden w:val="1"/>
    <w:qFormat w:val="1"/>
    <w:rsid w:val="004B1583"/>
    <w:pPr>
      <w:keepNext w:val="1"/>
      <w:keepLines w:val="1"/>
      <w:spacing w:after="0" w:afterLines="0"/>
      <w:outlineLvl w:val="5"/>
    </w:pPr>
    <w:rPr>
      <w:rFonts w:asciiTheme="majorHAnsi" w:cstheme="majorBidi" w:eastAsiaTheme="majorEastAsia" w:hAnsiTheme="majorHAnsi"/>
      <w:b w:val="1"/>
      <w:color w:val="00112a" w:themeColor="accent1" w:themeShade="00007F"/>
    </w:rPr>
  </w:style>
  <w:style w:type="paragraph" w:styleId="Heading7">
    <w:name w:val="heading 7"/>
    <w:basedOn w:val="Normal"/>
    <w:next w:val="Normal"/>
    <w:link w:val="Heading7Char"/>
    <w:semiHidden w:val="1"/>
    <w:qFormat w:val="1"/>
    <w:rsid w:val="004B1583"/>
    <w:pPr>
      <w:keepNext w:val="1"/>
      <w:keepLines w:val="1"/>
      <w:spacing w:after="0" w:afterLines="0"/>
      <w:outlineLvl w:val="6"/>
    </w:pPr>
    <w:rPr>
      <w:rFonts w:asciiTheme="majorHAnsi" w:cstheme="majorBidi" w:eastAsiaTheme="majorEastAsia" w:hAnsiTheme="majorHAnsi"/>
      <w:b w:val="1"/>
      <w:iCs w:val="1"/>
      <w:color w:val="00112a" w:themeColor="accent1" w:themeShade="00007F"/>
    </w:rPr>
  </w:style>
  <w:style w:type="paragraph" w:styleId="Heading8">
    <w:name w:val="heading 8"/>
    <w:basedOn w:val="Normal"/>
    <w:next w:val="Normal"/>
    <w:link w:val="Heading8Char"/>
    <w:semiHidden w:val="1"/>
    <w:qFormat w:val="1"/>
    <w:rsid w:val="004B1583"/>
    <w:pPr>
      <w:keepNext w:val="1"/>
      <w:keepLines w:val="1"/>
      <w:spacing w:after="0" w:afterLines="0"/>
      <w:outlineLvl w:val="7"/>
    </w:pPr>
    <w:rPr>
      <w:rFonts w:asciiTheme="majorHAnsi" w:cstheme="majorBidi" w:eastAsiaTheme="majorEastAsia" w:hAnsiTheme="majorHAnsi"/>
      <w:b w:val="1"/>
      <w:color w:val="272727" w:themeColor="text1" w:themeTint="0000D8"/>
      <w:szCs w:val="21"/>
    </w:rPr>
  </w:style>
  <w:style w:type="paragraph" w:styleId="Heading9">
    <w:name w:val="heading 9"/>
    <w:basedOn w:val="Normal"/>
    <w:next w:val="Normal"/>
    <w:link w:val="Heading9Char"/>
    <w:semiHidden w:val="1"/>
    <w:qFormat w:val="1"/>
    <w:rsid w:val="004B1583"/>
    <w:pPr>
      <w:keepNext w:val="1"/>
      <w:keepLines w:val="1"/>
      <w:spacing w:after="0" w:afterLines="0"/>
      <w:outlineLvl w:val="8"/>
    </w:pPr>
    <w:rPr>
      <w:rFonts w:asciiTheme="majorHAnsi" w:cstheme="majorBidi" w:eastAsiaTheme="majorEastAsia" w:hAnsiTheme="majorHAnsi"/>
      <w:b w:val="1"/>
      <w:iCs w:val="1"/>
      <w:color w:val="272727" w:themeColor="text1" w:themeTint="0000D8"/>
      <w:szCs w:val="2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rsid w:val="00265400"/>
    <w:rPr>
      <w:rFonts w:asciiTheme="majorHAnsi" w:cstheme="majorBidi" w:eastAsiaTheme="majorEastAsia" w:hAnsiTheme="majorHAnsi"/>
      <w:b w:val="1"/>
      <w:bCs w:val="1"/>
      <w:color w:val="002355" w:themeColor="text2"/>
      <w:sz w:val="40"/>
      <w:szCs w:val="40"/>
    </w:rPr>
  </w:style>
  <w:style w:type="paragraph" w:styleId="Bullet" w:customStyle="1">
    <w:name w:val="Bullet"/>
    <w:basedOn w:val="Normal"/>
    <w:semiHidden w:val="1"/>
    <w:qFormat w:val="1"/>
    <w:rsid w:val="008C5FFE"/>
    <w:pPr>
      <w:contextualSpacing w:val="1"/>
    </w:pPr>
  </w:style>
  <w:style w:type="paragraph" w:styleId="Numbering" w:customStyle="1">
    <w:name w:val="Numbering"/>
    <w:basedOn w:val="Normal"/>
    <w:qFormat w:val="1"/>
    <w:rsid w:val="00E75308"/>
    <w:pPr>
      <w:numPr>
        <w:numId w:val="32"/>
      </w:numPr>
      <w:contextualSpacing w:val="1"/>
    </w:pPr>
    <w:rPr>
      <w:lang w:val="en-US"/>
    </w:rPr>
  </w:style>
  <w:style w:type="character" w:styleId="Heading2Char" w:customStyle="1">
    <w:name w:val="Heading 2 Char"/>
    <w:basedOn w:val="DefaultParagraphFont"/>
    <w:link w:val="Heading2"/>
    <w:rsid w:val="004B1583"/>
    <w:rPr>
      <w:rFonts w:asciiTheme="majorHAnsi" w:cstheme="majorBidi" w:eastAsiaTheme="majorEastAsia" w:hAnsiTheme="majorHAnsi"/>
      <w:b w:val="1"/>
      <w:bCs w:val="1"/>
      <w:color w:val="002355" w:themeColor="text2"/>
      <w:sz w:val="28"/>
      <w:szCs w:val="20"/>
    </w:rPr>
  </w:style>
  <w:style w:type="paragraph" w:styleId="Header">
    <w:name w:val="header"/>
    <w:basedOn w:val="Normal"/>
    <w:link w:val="HeaderChar"/>
    <w:unhideWhenUsed w:val="1"/>
    <w:rsid w:val="008C5FFE"/>
    <w:pPr>
      <w:tabs>
        <w:tab w:val="center" w:pos="4536"/>
        <w:tab w:val="right" w:pos="9072"/>
      </w:tabs>
      <w:spacing w:after="60" w:line="240" w:lineRule="auto"/>
      <w:contextualSpacing w:val="1"/>
    </w:pPr>
    <w:rPr>
      <w:sz w:val="15"/>
    </w:rPr>
  </w:style>
  <w:style w:type="character" w:styleId="HeaderChar" w:customStyle="1">
    <w:name w:val="Header Char"/>
    <w:basedOn w:val="DefaultParagraphFont"/>
    <w:link w:val="Header"/>
    <w:rsid w:val="00265400"/>
    <w:rPr>
      <w:sz w:val="15"/>
    </w:rPr>
  </w:style>
  <w:style w:type="paragraph" w:styleId="Footer">
    <w:name w:val="footer"/>
    <w:basedOn w:val="Normal"/>
    <w:link w:val="FooterChar"/>
    <w:rsid w:val="008C5FFE"/>
    <w:pPr>
      <w:tabs>
        <w:tab w:val="center" w:pos="4536"/>
        <w:tab w:val="right" w:pos="9072"/>
      </w:tabs>
      <w:jc w:val="right"/>
    </w:pPr>
    <w:rPr>
      <w:noProof w:val="1"/>
      <w:sz w:val="14"/>
    </w:rPr>
  </w:style>
  <w:style w:type="character" w:styleId="FooterChar" w:customStyle="1">
    <w:name w:val="Footer Char"/>
    <w:basedOn w:val="DefaultParagraphFont"/>
    <w:link w:val="Footer"/>
    <w:rsid w:val="00265400"/>
    <w:rPr>
      <w:noProof w:val="1"/>
      <w:sz w:val="14"/>
    </w:rPr>
  </w:style>
  <w:style w:type="table" w:styleId="TableGrid">
    <w:name w:val="Table Grid"/>
    <w:basedOn w:val="TableNormal"/>
    <w:uiPriority w:val="59"/>
    <w:rsid w:val="008C5FF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link w:val="BalloonTextChar"/>
    <w:semiHidden w:val="1"/>
    <w:unhideWhenUsed w:val="1"/>
    <w:rsid w:val="008C5FFE"/>
    <w:pPr>
      <w:spacing w:line="240" w:lineRule="auto"/>
    </w:pPr>
    <w:rPr>
      <w:rFonts w:ascii="Tahoma" w:cs="Tahoma" w:hAnsi="Tahoma"/>
      <w:sz w:val="16"/>
      <w:szCs w:val="16"/>
    </w:rPr>
  </w:style>
  <w:style w:type="character" w:styleId="BalloonTextChar" w:customStyle="1">
    <w:name w:val="Balloon Text Char"/>
    <w:basedOn w:val="DefaultParagraphFont"/>
    <w:link w:val="BalloonText"/>
    <w:semiHidden w:val="1"/>
    <w:rsid w:val="00265400"/>
    <w:rPr>
      <w:rFonts w:ascii="Tahoma" w:cs="Tahoma" w:hAnsi="Tahoma"/>
      <w:sz w:val="16"/>
      <w:szCs w:val="16"/>
    </w:rPr>
  </w:style>
  <w:style w:type="character" w:styleId="PlaceholderText">
    <w:name w:val="Placeholder Text"/>
    <w:basedOn w:val="DefaultParagraphFont"/>
    <w:rsid w:val="008C5FFE"/>
    <w:rPr>
      <w:color w:val="auto"/>
      <w:bdr w:color="fcd5d5" w:space="0" w:sz="4" w:themeColor="accent3" w:themeTint="000033" w:val="single"/>
      <w:shd w:color="auto" w:fill="fcd5d5" w:themeFill="accent3" w:themeFillTint="000033" w:val="clear"/>
    </w:rPr>
  </w:style>
  <w:style w:type="paragraph" w:styleId="Betreff" w:customStyle="1">
    <w:name w:val="Betreff"/>
    <w:basedOn w:val="Normal"/>
    <w:semiHidden w:val="1"/>
    <w:qFormat w:val="1"/>
    <w:rsid w:val="008C5FFE"/>
    <w:pPr>
      <w:spacing w:after="300" w:before="680"/>
      <w:contextualSpacing w:val="1"/>
    </w:pPr>
    <w:rPr>
      <w:b w:val="1"/>
      <w:noProof w:val="1"/>
      <w:lang w:eastAsia="de-DE"/>
    </w:rPr>
  </w:style>
  <w:style w:type="paragraph" w:styleId="Marginaltext" w:customStyle="1">
    <w:name w:val="Marginaltext"/>
    <w:basedOn w:val="Normal"/>
    <w:semiHidden w:val="1"/>
    <w:qFormat w:val="1"/>
    <w:rsid w:val="008C5FFE"/>
    <w:pPr>
      <w:framePr w:lines="0" w:hSpace="142" w:wrap="around" w:hAnchor="page" w:vAnchor="page" w:x="8506" w:y="2836"/>
      <w:suppressOverlap w:val="1"/>
    </w:pPr>
    <w:rPr>
      <w:sz w:val="14"/>
    </w:rPr>
  </w:style>
  <w:style w:type="paragraph" w:styleId="Title">
    <w:name w:val="Title"/>
    <w:basedOn w:val="Normal"/>
    <w:next w:val="Normal"/>
    <w:link w:val="TitleChar"/>
    <w:qFormat w:val="1"/>
    <w:rsid w:val="00E75308"/>
    <w:pPr>
      <w:spacing w:after="600" w:afterLines="250" w:before="840" w:line="240" w:lineRule="auto"/>
      <w:ind w:left="851" w:hanging="851"/>
      <w:contextualSpacing w:val="1"/>
    </w:pPr>
    <w:rPr>
      <w:rFonts w:asciiTheme="majorHAnsi" w:cstheme="majorBidi" w:eastAsiaTheme="majorEastAsia" w:hAnsiTheme="majorHAnsi"/>
      <w:b w:val="1"/>
      <w:color w:val="002355" w:themeColor="text2"/>
      <w:spacing w:val="-10"/>
      <w:kern w:val="28"/>
      <w:sz w:val="60"/>
      <w:szCs w:val="60"/>
    </w:rPr>
  </w:style>
  <w:style w:type="character" w:styleId="TitleChar" w:customStyle="1">
    <w:name w:val="Title Char"/>
    <w:basedOn w:val="DefaultParagraphFont"/>
    <w:link w:val="Title"/>
    <w:rsid w:val="00265400"/>
    <w:rPr>
      <w:rFonts w:asciiTheme="majorHAnsi" w:cstheme="majorBidi" w:eastAsiaTheme="majorEastAsia" w:hAnsiTheme="majorHAnsi"/>
      <w:b w:val="1"/>
      <w:color w:val="002355" w:themeColor="text2"/>
      <w:spacing w:val="-10"/>
      <w:kern w:val="28"/>
      <w:sz w:val="60"/>
      <w:szCs w:val="60"/>
    </w:rPr>
  </w:style>
  <w:style w:type="paragraph" w:styleId="Subtitle">
    <w:name w:val="Subtitle"/>
    <w:basedOn w:val="Normal"/>
    <w:next w:val="Normal"/>
    <w:link w:val="SubtitleChar"/>
    <w:uiPriority w:val="11"/>
    <w:qFormat w:val="1"/>
    <w:rsid w:val="00647A4F"/>
    <w:pPr>
      <w:numPr>
        <w:ilvl w:val="1"/>
      </w:numPr>
      <w:spacing w:line="240" w:lineRule="auto"/>
    </w:pPr>
    <w:rPr>
      <w:rFonts w:eastAsiaTheme="minorEastAsia"/>
      <w:color w:val="002355" w:themeColor="text2"/>
      <w:spacing w:val="15"/>
      <w:sz w:val="28"/>
      <w:szCs w:val="28"/>
    </w:rPr>
  </w:style>
  <w:style w:type="character" w:styleId="SubtitleChar" w:customStyle="1">
    <w:name w:val="Subtitle Char"/>
    <w:basedOn w:val="DefaultParagraphFont"/>
    <w:link w:val="Subtitle"/>
    <w:rsid w:val="00265400"/>
    <w:rPr>
      <w:rFonts w:eastAsiaTheme="minorEastAsia"/>
      <w:color w:val="002355" w:themeColor="text2"/>
      <w:spacing w:val="15"/>
      <w:sz w:val="28"/>
      <w:szCs w:val="28"/>
    </w:rPr>
  </w:style>
  <w:style w:type="character" w:styleId="Heading3Char" w:customStyle="1">
    <w:name w:val="Heading 3 Char"/>
    <w:basedOn w:val="DefaultParagraphFont"/>
    <w:link w:val="Heading3"/>
    <w:rsid w:val="004B1583"/>
    <w:rPr>
      <w:rFonts w:asciiTheme="majorHAnsi" w:cstheme="majorBidi" w:eastAsiaTheme="majorEastAsia" w:hAnsiTheme="majorHAnsi"/>
      <w:b w:val="1"/>
      <w:color w:val="002355" w:themeColor="text2"/>
      <w:sz w:val="20"/>
      <w:szCs w:val="20"/>
    </w:rPr>
  </w:style>
  <w:style w:type="character" w:styleId="Heading4Char" w:customStyle="1">
    <w:name w:val="Heading 4 Char"/>
    <w:basedOn w:val="DefaultParagraphFont"/>
    <w:link w:val="Heading4"/>
    <w:rsid w:val="004B1583"/>
    <w:rPr>
      <w:rFonts w:asciiTheme="majorHAnsi" w:cstheme="majorBidi" w:eastAsiaTheme="majorEastAsia" w:hAnsiTheme="majorHAnsi"/>
      <w:b w:val="1"/>
      <w:iCs w:val="1"/>
      <w:color w:val="000000" w:themeColor="text1"/>
      <w:sz w:val="20"/>
      <w:lang w:val="en-US"/>
    </w:rPr>
  </w:style>
  <w:style w:type="character" w:styleId="Heading5Char" w:customStyle="1">
    <w:name w:val="Heading 5 Char"/>
    <w:basedOn w:val="DefaultParagraphFont"/>
    <w:link w:val="Heading5"/>
    <w:semiHidden w:val="1"/>
    <w:rsid w:val="004B1583"/>
    <w:rPr>
      <w:rFonts w:asciiTheme="majorHAnsi" w:cstheme="majorBidi" w:eastAsiaTheme="majorEastAsia" w:hAnsiTheme="majorHAnsi"/>
      <w:b w:val="1"/>
      <w:color w:val="000000" w:themeColor="text1"/>
      <w:sz w:val="20"/>
    </w:rPr>
  </w:style>
  <w:style w:type="character" w:styleId="Heading6Char" w:customStyle="1">
    <w:name w:val="Heading 6 Char"/>
    <w:basedOn w:val="DefaultParagraphFont"/>
    <w:link w:val="Heading6"/>
    <w:semiHidden w:val="1"/>
    <w:rsid w:val="004B1583"/>
    <w:rPr>
      <w:rFonts w:asciiTheme="majorHAnsi" w:cstheme="majorBidi" w:eastAsiaTheme="majorEastAsia" w:hAnsiTheme="majorHAnsi"/>
      <w:b w:val="1"/>
      <w:color w:val="00112a" w:themeColor="accent1" w:themeShade="00007F"/>
      <w:sz w:val="20"/>
    </w:rPr>
  </w:style>
  <w:style w:type="character" w:styleId="Heading7Char" w:customStyle="1">
    <w:name w:val="Heading 7 Char"/>
    <w:basedOn w:val="DefaultParagraphFont"/>
    <w:link w:val="Heading7"/>
    <w:semiHidden w:val="1"/>
    <w:rsid w:val="004B1583"/>
    <w:rPr>
      <w:rFonts w:asciiTheme="majorHAnsi" w:cstheme="majorBidi" w:eastAsiaTheme="majorEastAsia" w:hAnsiTheme="majorHAnsi"/>
      <w:b w:val="1"/>
      <w:iCs w:val="1"/>
      <w:color w:val="00112a" w:themeColor="accent1" w:themeShade="00007F"/>
      <w:sz w:val="20"/>
    </w:rPr>
  </w:style>
  <w:style w:type="character" w:styleId="Heading8Char" w:customStyle="1">
    <w:name w:val="Heading 8 Char"/>
    <w:basedOn w:val="DefaultParagraphFont"/>
    <w:link w:val="Heading8"/>
    <w:semiHidden w:val="1"/>
    <w:rsid w:val="004B1583"/>
    <w:rPr>
      <w:rFonts w:asciiTheme="majorHAnsi" w:cstheme="majorBidi" w:eastAsiaTheme="majorEastAsia" w:hAnsiTheme="majorHAnsi"/>
      <w:b w:val="1"/>
      <w:color w:val="272727" w:themeColor="text1" w:themeTint="0000D8"/>
      <w:sz w:val="20"/>
      <w:szCs w:val="21"/>
    </w:rPr>
  </w:style>
  <w:style w:type="character" w:styleId="Heading9Char" w:customStyle="1">
    <w:name w:val="Heading 9 Char"/>
    <w:basedOn w:val="DefaultParagraphFont"/>
    <w:link w:val="Heading9"/>
    <w:semiHidden w:val="1"/>
    <w:rsid w:val="004B1583"/>
    <w:rPr>
      <w:rFonts w:asciiTheme="majorHAnsi" w:cstheme="majorBidi" w:eastAsiaTheme="majorEastAsia" w:hAnsiTheme="majorHAnsi"/>
      <w:b w:val="1"/>
      <w:iCs w:val="1"/>
      <w:color w:val="272727" w:themeColor="text1" w:themeTint="0000D8"/>
      <w:sz w:val="20"/>
      <w:szCs w:val="21"/>
    </w:rPr>
  </w:style>
  <w:style w:type="paragraph" w:styleId="NumberedHeading1" w:customStyle="1">
    <w:name w:val="Numbered Heading 1"/>
    <w:basedOn w:val="Heading1"/>
    <w:next w:val="Normal"/>
    <w:qFormat w:val="1"/>
    <w:rsid w:val="004E6239"/>
    <w:pPr>
      <w:numPr>
        <w:numId w:val="31"/>
      </w:numPr>
    </w:pPr>
    <w:rPr>
      <w:lang w:val="en-US"/>
    </w:rPr>
  </w:style>
  <w:style w:type="paragraph" w:styleId="NumberedHeading2" w:customStyle="1">
    <w:name w:val="Numbered Heading 2"/>
    <w:basedOn w:val="Heading2"/>
    <w:next w:val="Normal"/>
    <w:qFormat w:val="1"/>
    <w:rsid w:val="004B1583"/>
    <w:pPr>
      <w:numPr>
        <w:ilvl w:val="1"/>
        <w:numId w:val="31"/>
      </w:numPr>
      <w:spacing w:line="283" w:lineRule="auto"/>
    </w:pPr>
  </w:style>
  <w:style w:type="paragraph" w:styleId="NumberedHeading3" w:customStyle="1">
    <w:name w:val="Numbered Heading 3"/>
    <w:basedOn w:val="Heading3"/>
    <w:next w:val="Normal"/>
    <w:qFormat w:val="1"/>
    <w:rsid w:val="00265400"/>
    <w:pPr>
      <w:numPr>
        <w:ilvl w:val="2"/>
        <w:numId w:val="31"/>
      </w:numPr>
    </w:pPr>
  </w:style>
  <w:style w:type="paragraph" w:styleId="NumberedHeading4" w:customStyle="1">
    <w:name w:val="Numbered Heading 4"/>
    <w:basedOn w:val="Heading4"/>
    <w:next w:val="Normal"/>
    <w:qFormat w:val="1"/>
    <w:rsid w:val="00E30EBC"/>
    <w:pPr>
      <w:numPr>
        <w:ilvl w:val="3"/>
        <w:numId w:val="31"/>
      </w:numPr>
    </w:pPr>
  </w:style>
  <w:style w:type="paragraph" w:styleId="Nummerierungberschrift5" w:customStyle="1">
    <w:name w:val="Nummerierung Überschrift 5"/>
    <w:basedOn w:val="Heading5"/>
    <w:next w:val="Normal"/>
    <w:semiHidden w:val="1"/>
    <w:rsid w:val="007A0146"/>
    <w:pPr>
      <w:numPr>
        <w:ilvl w:val="4"/>
        <w:numId w:val="31"/>
      </w:numPr>
    </w:pPr>
  </w:style>
  <w:style w:type="paragraph" w:styleId="Nummerierungberschrift6" w:customStyle="1">
    <w:name w:val="Nummerierung Überschrift 6"/>
    <w:basedOn w:val="Heading6"/>
    <w:next w:val="Normal"/>
    <w:semiHidden w:val="1"/>
    <w:rsid w:val="008C5FFE"/>
    <w:pPr>
      <w:numPr>
        <w:ilvl w:val="5"/>
        <w:numId w:val="31"/>
      </w:numPr>
    </w:pPr>
  </w:style>
  <w:style w:type="paragraph" w:styleId="Nummerierungberschrift7" w:customStyle="1">
    <w:name w:val="Nummerierung Überschrift 7"/>
    <w:basedOn w:val="Heading7"/>
    <w:next w:val="Normal"/>
    <w:semiHidden w:val="1"/>
    <w:rsid w:val="008C5FFE"/>
    <w:pPr>
      <w:numPr>
        <w:ilvl w:val="6"/>
        <w:numId w:val="31"/>
      </w:numPr>
    </w:pPr>
  </w:style>
  <w:style w:type="paragraph" w:styleId="Nummerierungberschrift8" w:customStyle="1">
    <w:name w:val="Nummerierung Überschrift 8"/>
    <w:basedOn w:val="Heading8"/>
    <w:next w:val="Normal"/>
    <w:semiHidden w:val="1"/>
    <w:rsid w:val="008C5FFE"/>
    <w:pPr>
      <w:numPr>
        <w:ilvl w:val="7"/>
        <w:numId w:val="31"/>
      </w:numPr>
    </w:pPr>
  </w:style>
  <w:style w:type="paragraph" w:styleId="Nummerierungberschrift9" w:customStyle="1">
    <w:name w:val="Nummerierung Überschrift 9"/>
    <w:basedOn w:val="Heading9"/>
    <w:next w:val="Normal"/>
    <w:semiHidden w:val="1"/>
    <w:rsid w:val="008C5FFE"/>
    <w:pPr>
      <w:numPr>
        <w:ilvl w:val="8"/>
        <w:numId w:val="31"/>
      </w:numPr>
    </w:pPr>
  </w:style>
  <w:style w:type="table" w:styleId="KoenigundBauerTable" w:customStyle="1">
    <w:name w:val="Koenig und Bauer Table"/>
    <w:basedOn w:val="TableNormal"/>
    <w:uiPriority w:val="99"/>
    <w:rsid w:val="00D37C08"/>
    <w:pPr>
      <w:spacing w:after="0" w:line="283" w:lineRule="auto"/>
    </w:pPr>
    <w:rPr>
      <w:sz w:val="17"/>
    </w:rPr>
    <w:tblPr>
      <w:tblBorders>
        <w:insideH w:color="auto" w:space="0" w:sz="4" w:val="single"/>
        <w:insideV w:color="ffffff" w:space="0" w:sz="48" w:themeColor="background1" w:val="single"/>
      </w:tblBorders>
      <w:tblCellMar>
        <w:top w:w="57.0" w:type="dxa"/>
        <w:left w:w="28.0" w:type="dxa"/>
        <w:bottom w:w="28.0" w:type="dxa"/>
        <w:right w:w="28.0" w:type="dxa"/>
      </w:tblCellMar>
    </w:tblPr>
    <w:tblStylePr w:type="firstRow">
      <w:rPr>
        <w:rFonts w:asciiTheme="majorHAnsi" w:hAnsiTheme="majorHAnsi"/>
        <w:b w:val="1"/>
        <w:color w:val="002355" w:themeColor="text2"/>
        <w:sz w:val="17"/>
      </w:rPr>
      <w:tblPr/>
      <w:tcPr>
        <w:tcBorders>
          <w:top w:space="0" w:sz="0" w:val="nil"/>
          <w:left w:space="0" w:sz="0" w:val="nil"/>
          <w:bottom w:color="f02d32" w:space="0" w:sz="8" w:themeColor="accent3" w:val="single"/>
          <w:right w:space="0" w:sz="0" w:val="nil"/>
          <w:insideV w:color="ffffff" w:space="0" w:sz="48" w:themeColor="background1" w:val="single"/>
        </w:tcBorders>
      </w:tcPr>
    </w:tblStylePr>
    <w:tblStylePr w:type="lastRow">
      <w:rPr>
        <w:rFonts w:asciiTheme="majorHAnsi" w:hAnsiTheme="majorHAnsi"/>
        <w:b w:val="1"/>
        <w:color w:val="002355" w:themeColor="text2"/>
      </w:rPr>
      <w:tblPr/>
      <w:tcPr>
        <w:tcBorders>
          <w:bottom w:color="002355" w:space="0" w:sz="8" w:themeColor="accent1" w:val="single"/>
        </w:tcBorders>
      </w:tcPr>
    </w:tblStylePr>
    <w:tblStylePr w:type="firstCol">
      <w:rPr>
        <w:rFonts w:asciiTheme="majorHAnsi" w:hAnsiTheme="majorHAnsi"/>
        <w:b w:val="1"/>
        <w:color w:val="002355" w:themeColor="text2"/>
      </w:rPr>
    </w:tblStylePr>
    <w:tblStylePr w:type="lastCol">
      <w:rPr>
        <w:rFonts w:asciiTheme="majorHAnsi" w:hAnsiTheme="majorHAnsi"/>
        <w:b w:val="1"/>
        <w:color w:val="002355" w:themeColor="accent1"/>
      </w:rPr>
    </w:tblStylePr>
  </w:style>
  <w:style w:type="paragraph" w:styleId="TabText" w:customStyle="1">
    <w:name w:val="Tab Text"/>
    <w:basedOn w:val="Normal"/>
    <w:qFormat w:val="1"/>
    <w:rsid w:val="004B1583"/>
    <w:pPr>
      <w:spacing w:after="0" w:afterLines="0" w:line="288" w:lineRule="auto"/>
    </w:pPr>
  </w:style>
  <w:style w:type="paragraph" w:styleId="List">
    <w:name w:val="List"/>
    <w:basedOn w:val="Normal"/>
    <w:semiHidden w:val="1"/>
    <w:qFormat w:val="1"/>
    <w:rsid w:val="008C5FFE"/>
    <w:pPr>
      <w:numPr>
        <w:numId w:val="21"/>
      </w:numPr>
      <w:spacing w:after="25" w:afterLines="25" w:before="25" w:beforeLines="25" w:line="288" w:lineRule="auto"/>
      <w:contextualSpacing w:val="1"/>
    </w:pPr>
  </w:style>
  <w:style w:type="paragraph" w:styleId="List2">
    <w:name w:val="List 2"/>
    <w:basedOn w:val="Normal"/>
    <w:semiHidden w:val="1"/>
    <w:rsid w:val="008C5FFE"/>
    <w:pPr>
      <w:numPr>
        <w:ilvl w:val="1"/>
        <w:numId w:val="21"/>
      </w:numPr>
      <w:spacing w:after="25" w:afterLines="25" w:before="25" w:beforeLines="25" w:line="288" w:lineRule="auto"/>
      <w:contextualSpacing w:val="1"/>
    </w:pPr>
  </w:style>
  <w:style w:type="paragraph" w:styleId="List3">
    <w:name w:val="List 3"/>
    <w:basedOn w:val="Normal"/>
    <w:semiHidden w:val="1"/>
    <w:rsid w:val="008C5FFE"/>
    <w:pPr>
      <w:numPr>
        <w:ilvl w:val="2"/>
        <w:numId w:val="21"/>
      </w:numPr>
      <w:spacing w:after="25" w:afterLines="25" w:before="25" w:beforeLines="25" w:line="288" w:lineRule="auto"/>
      <w:contextualSpacing w:val="1"/>
    </w:pPr>
  </w:style>
  <w:style w:type="paragraph" w:styleId="List4">
    <w:name w:val="List 4"/>
    <w:basedOn w:val="Normal"/>
    <w:semiHidden w:val="1"/>
    <w:rsid w:val="008C5FFE"/>
    <w:pPr>
      <w:numPr>
        <w:ilvl w:val="3"/>
        <w:numId w:val="21"/>
      </w:numPr>
      <w:spacing w:after="25" w:afterLines="25" w:before="25" w:beforeLines="25" w:line="288" w:lineRule="auto"/>
      <w:contextualSpacing w:val="1"/>
    </w:pPr>
  </w:style>
  <w:style w:type="paragraph" w:styleId="List5">
    <w:name w:val="List 5"/>
    <w:basedOn w:val="Normal"/>
    <w:semiHidden w:val="1"/>
    <w:rsid w:val="008C5FFE"/>
    <w:pPr>
      <w:spacing w:after="25" w:afterLines="25" w:before="25" w:beforeLines="25" w:line="288" w:lineRule="auto"/>
      <w:contextualSpacing w:val="1"/>
    </w:pPr>
  </w:style>
  <w:style w:type="paragraph" w:styleId="Caption">
    <w:name w:val="caption"/>
    <w:basedOn w:val="Normal"/>
    <w:next w:val="Normal"/>
    <w:qFormat w:val="1"/>
    <w:rsid w:val="004B1583"/>
    <w:pPr>
      <w:spacing w:before="40"/>
      <w:contextualSpacing w:val="1"/>
    </w:pPr>
    <w:rPr>
      <w:b w:val="1"/>
      <w:bCs w:val="1"/>
      <w:color w:val="002355" w:themeColor="text2"/>
      <w:sz w:val="14"/>
      <w:szCs w:val="18"/>
    </w:rPr>
  </w:style>
  <w:style w:type="paragraph" w:styleId="FootnoteText">
    <w:name w:val="footnote text"/>
    <w:basedOn w:val="Normal"/>
    <w:link w:val="FootnoteTextChar"/>
    <w:qFormat w:val="1"/>
    <w:rsid w:val="00002FD9"/>
    <w:pPr>
      <w:spacing w:after="0"/>
      <w:ind w:left="170" w:hanging="170"/>
    </w:pPr>
    <w:rPr>
      <w:sz w:val="14"/>
      <w:szCs w:val="20"/>
    </w:rPr>
  </w:style>
  <w:style w:type="character" w:styleId="FootnoteTextChar" w:customStyle="1">
    <w:name w:val="Footnote Text Char"/>
    <w:basedOn w:val="DefaultParagraphFont"/>
    <w:link w:val="FootnoteText"/>
    <w:rsid w:val="00265400"/>
    <w:rPr>
      <w:sz w:val="14"/>
      <w:szCs w:val="20"/>
    </w:rPr>
  </w:style>
  <w:style w:type="character" w:styleId="FootnoteReference">
    <w:name w:val="footnote reference"/>
    <w:basedOn w:val="DefaultParagraphFont"/>
    <w:semiHidden w:val="1"/>
    <w:rsid w:val="008C5FFE"/>
    <w:rPr>
      <w:vertAlign w:val="superscript"/>
    </w:rPr>
  </w:style>
  <w:style w:type="character" w:styleId="Strong">
    <w:name w:val="Strong"/>
    <w:basedOn w:val="DefaultParagraphFont"/>
    <w:uiPriority w:val="22"/>
    <w:qFormat w:val="1"/>
    <w:rsid w:val="008C5FFE"/>
    <w:rPr>
      <w:b w:val="1"/>
      <w:bCs w:val="1"/>
    </w:rPr>
  </w:style>
  <w:style w:type="paragraph" w:styleId="NoSpacing">
    <w:name w:val="No Spacing"/>
    <w:link w:val="NoSpacingChar"/>
    <w:semiHidden w:val="1"/>
    <w:qFormat w:val="1"/>
    <w:rsid w:val="008C5FFE"/>
    <w:pPr>
      <w:spacing w:after="0" w:line="240" w:lineRule="auto"/>
    </w:pPr>
    <w:rPr>
      <w:rFonts w:eastAsiaTheme="minorEastAsia"/>
      <w:lang w:eastAsia="de-DE"/>
    </w:rPr>
  </w:style>
  <w:style w:type="character" w:styleId="NoSpacingChar" w:customStyle="1">
    <w:name w:val="No Spacing Char"/>
    <w:basedOn w:val="DefaultParagraphFont"/>
    <w:link w:val="NoSpacing"/>
    <w:semiHidden w:val="1"/>
    <w:rsid w:val="00265400"/>
    <w:rPr>
      <w:rFonts w:eastAsiaTheme="minorEastAsia"/>
      <w:lang w:eastAsia="de-DE"/>
    </w:rPr>
  </w:style>
  <w:style w:type="character" w:styleId="Hyperlink">
    <w:name w:val="Hyperlink"/>
    <w:basedOn w:val="DefaultParagraphFont"/>
    <w:rsid w:val="008C5FFE"/>
    <w:rPr>
      <w:color w:val="f02d32" w:themeColor="accent3"/>
      <w:u w:val="none"/>
    </w:rPr>
  </w:style>
  <w:style w:type="character" w:styleId="UnresolvedMention1" w:customStyle="1">
    <w:name w:val="Unresolved Mention1"/>
    <w:basedOn w:val="DefaultParagraphFont"/>
    <w:semiHidden w:val="1"/>
    <w:unhideWhenUsed w:val="1"/>
    <w:rsid w:val="008C5FFE"/>
    <w:rPr>
      <w:color w:val="605e5c"/>
      <w:shd w:color="auto" w:fill="e1dfdd" w:val="clear"/>
    </w:rPr>
  </w:style>
  <w:style w:type="table" w:styleId="TableGridLight1" w:customStyle="1">
    <w:name w:val="Table Grid Light1"/>
    <w:basedOn w:val="TableNormal"/>
    <w:uiPriority w:val="40"/>
    <w:rsid w:val="00356744"/>
    <w:pPr>
      <w:spacing w:after="0" w:line="240" w:lineRule="auto"/>
    </w:pPr>
    <w:tblPr>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style>
  <w:style w:type="table" w:styleId="Einfach" w:customStyle="1">
    <w:name w:val="Einfach"/>
    <w:basedOn w:val="TableNormal"/>
    <w:uiPriority w:val="99"/>
    <w:rsid w:val="000A70ED"/>
    <w:pPr>
      <w:spacing w:after="0" w:line="240" w:lineRule="auto"/>
    </w:pPr>
    <w:tblPr>
      <w:tblCellMar>
        <w:left w:w="0.0" w:type="dxa"/>
        <w:right w:w="0.0" w:type="dxa"/>
      </w:tblCellMar>
    </w:tblPr>
  </w:style>
  <w:style w:type="paragraph" w:styleId="TabHeading" w:customStyle="1">
    <w:name w:val="Tab Heading"/>
    <w:basedOn w:val="Normal"/>
    <w:qFormat w:val="1"/>
    <w:rsid w:val="00D37C08"/>
    <w:pPr>
      <w:spacing w:after="0"/>
    </w:pPr>
    <w:rPr>
      <w:rFonts w:asciiTheme="majorHAnsi" w:hAnsiTheme="majorHAnsi"/>
      <w:color w:val="002355" w:themeColor="text2"/>
    </w:rPr>
  </w:style>
  <w:style w:type="paragraph" w:styleId="TOCHeading">
    <w:name w:val="TOC Heading"/>
    <w:basedOn w:val="Heading1"/>
    <w:next w:val="Normal"/>
    <w:unhideWhenUsed w:val="1"/>
    <w:qFormat w:val="1"/>
    <w:rsid w:val="00133BCF"/>
    <w:pPr>
      <w:spacing w:line="259" w:lineRule="auto"/>
      <w:outlineLvl w:val="9"/>
    </w:pPr>
    <w:rPr>
      <w:bCs w:val="0"/>
      <w:szCs w:val="32"/>
      <w:lang w:eastAsia="de-DE"/>
    </w:rPr>
  </w:style>
  <w:style w:type="paragraph" w:styleId="TOC1">
    <w:name w:val="toc 1"/>
    <w:basedOn w:val="Normal"/>
    <w:next w:val="Normal"/>
    <w:unhideWhenUsed w:val="1"/>
    <w:rsid w:val="009E7CEF"/>
    <w:pPr>
      <w:tabs>
        <w:tab w:val="left" w:pos="709"/>
        <w:tab w:val="right" w:pos="9072"/>
      </w:tabs>
      <w:spacing w:after="50" w:afterLines="50" w:before="100" w:beforeLines="100"/>
      <w:ind w:left="709" w:hanging="709"/>
    </w:pPr>
    <w:rPr>
      <w:b w:val="1"/>
      <w:noProof w:val="1"/>
    </w:rPr>
  </w:style>
  <w:style w:type="paragraph" w:styleId="TOC2">
    <w:name w:val="toc 2"/>
    <w:basedOn w:val="Normal"/>
    <w:next w:val="Normal"/>
    <w:unhideWhenUsed w:val="1"/>
    <w:rsid w:val="009E7CEF"/>
    <w:pPr>
      <w:spacing w:after="25" w:afterLines="25"/>
      <w:ind w:left="709" w:hanging="709"/>
    </w:pPr>
  </w:style>
  <w:style w:type="paragraph" w:styleId="TOC3">
    <w:name w:val="toc 3"/>
    <w:basedOn w:val="Normal"/>
    <w:next w:val="Normal"/>
    <w:unhideWhenUsed w:val="1"/>
    <w:rsid w:val="009E7CEF"/>
    <w:pPr>
      <w:spacing w:after="25" w:afterLines="25"/>
      <w:ind w:left="709" w:hanging="709"/>
    </w:pPr>
  </w:style>
  <w:style w:type="paragraph" w:styleId="ListParagraph">
    <w:name w:val="List Paragraph"/>
    <w:basedOn w:val="Normal"/>
    <w:semiHidden w:val="1"/>
    <w:rsid w:val="00FB38C5"/>
    <w:pPr>
      <w:ind w:left="720"/>
      <w:contextualSpacing w:val="1"/>
    </w:pPr>
  </w:style>
  <w:style w:type="paragraph" w:styleId="Bullets" w:customStyle="1">
    <w:name w:val="Bullets"/>
    <w:basedOn w:val="ListParagraph"/>
    <w:qFormat w:val="1"/>
    <w:rsid w:val="00B622F0"/>
    <w:pPr>
      <w:ind w:left="0"/>
    </w:pPr>
  </w:style>
  <w:style w:type="paragraph" w:styleId="TOC4">
    <w:name w:val="toc 4"/>
    <w:basedOn w:val="Normal"/>
    <w:next w:val="Normal"/>
    <w:autoRedefine w:val="1"/>
    <w:semiHidden w:val="1"/>
    <w:unhideWhenUsed w:val="1"/>
    <w:rsid w:val="009E7CEF"/>
    <w:pPr>
      <w:spacing w:after="25" w:afterLines="25"/>
      <w:ind w:left="709" w:hanging="709"/>
    </w:pPr>
  </w:style>
  <w:style w:type="paragraph" w:styleId="TOC5">
    <w:name w:val="toc 5"/>
    <w:basedOn w:val="Normal"/>
    <w:next w:val="Normal"/>
    <w:autoRedefine w:val="1"/>
    <w:semiHidden w:val="1"/>
    <w:unhideWhenUsed w:val="1"/>
    <w:rsid w:val="009E7CEF"/>
    <w:pPr>
      <w:spacing w:after="25" w:afterLines="25"/>
      <w:ind w:left="709" w:hanging="709"/>
    </w:pPr>
  </w:style>
  <w:style w:type="paragraph" w:styleId="TOC6">
    <w:name w:val="toc 6"/>
    <w:basedOn w:val="Normal"/>
    <w:next w:val="Normal"/>
    <w:autoRedefine w:val="1"/>
    <w:semiHidden w:val="1"/>
    <w:unhideWhenUsed w:val="1"/>
    <w:rsid w:val="009E7CEF"/>
    <w:pPr>
      <w:spacing w:after="25" w:afterLines="25"/>
      <w:ind w:left="709" w:hanging="709"/>
    </w:pPr>
  </w:style>
  <w:style w:type="paragraph" w:styleId="TOC7">
    <w:name w:val="toc 7"/>
    <w:basedOn w:val="Normal"/>
    <w:next w:val="Normal"/>
    <w:autoRedefine w:val="1"/>
    <w:semiHidden w:val="1"/>
    <w:unhideWhenUsed w:val="1"/>
    <w:rsid w:val="009E7CEF"/>
    <w:pPr>
      <w:spacing w:after="25" w:afterLines="25"/>
      <w:ind w:left="709" w:hanging="709"/>
    </w:pPr>
  </w:style>
  <w:style w:type="paragraph" w:styleId="TOC8">
    <w:name w:val="toc 8"/>
    <w:basedOn w:val="Normal"/>
    <w:next w:val="Normal"/>
    <w:autoRedefine w:val="1"/>
    <w:semiHidden w:val="1"/>
    <w:unhideWhenUsed w:val="1"/>
    <w:rsid w:val="009E7CEF"/>
    <w:pPr>
      <w:spacing w:after="25" w:afterLines="25"/>
      <w:ind w:left="709" w:hanging="709"/>
    </w:pPr>
  </w:style>
  <w:style w:type="paragraph" w:styleId="TOC9">
    <w:name w:val="toc 9"/>
    <w:basedOn w:val="Normal"/>
    <w:next w:val="Normal"/>
    <w:autoRedefine w:val="1"/>
    <w:semiHidden w:val="1"/>
    <w:unhideWhenUsed w:val="1"/>
    <w:rsid w:val="009E7CEF"/>
    <w:pPr>
      <w:spacing w:after="25" w:afterLines="25"/>
      <w:ind w:left="709" w:hanging="709"/>
    </w:pPr>
  </w:style>
  <w:style w:type="character" w:styleId="CommentReference">
    <w:name w:val="annotation reference"/>
    <w:basedOn w:val="DefaultParagraphFont"/>
    <w:semiHidden w:val="1"/>
    <w:unhideWhenUsed w:val="1"/>
    <w:rsid w:val="004C6EDC"/>
    <w:rPr>
      <w:sz w:val="16"/>
      <w:szCs w:val="16"/>
    </w:rPr>
  </w:style>
  <w:style w:type="paragraph" w:styleId="CommentText">
    <w:name w:val="annotation text"/>
    <w:basedOn w:val="Normal"/>
    <w:link w:val="CommentTextChar"/>
    <w:unhideWhenUsed w:val="1"/>
    <w:rsid w:val="004C6EDC"/>
    <w:pPr>
      <w:spacing w:line="240" w:lineRule="auto"/>
    </w:pPr>
    <w:rPr>
      <w:szCs w:val="20"/>
    </w:rPr>
  </w:style>
  <w:style w:type="character" w:styleId="CommentTextChar" w:customStyle="1">
    <w:name w:val="Comment Text Char"/>
    <w:basedOn w:val="DefaultParagraphFont"/>
    <w:link w:val="CommentText"/>
    <w:rsid w:val="004C6EDC"/>
    <w:rPr>
      <w:sz w:val="20"/>
      <w:szCs w:val="20"/>
      <w:lang w:val="en-GB"/>
    </w:rPr>
  </w:style>
  <w:style w:type="paragraph" w:styleId="CommentSubject">
    <w:name w:val="annotation subject"/>
    <w:basedOn w:val="CommentText"/>
    <w:next w:val="CommentText"/>
    <w:link w:val="CommentSubjectChar"/>
    <w:semiHidden w:val="1"/>
    <w:unhideWhenUsed w:val="1"/>
    <w:rsid w:val="004C6EDC"/>
    <w:rPr>
      <w:b w:val="1"/>
      <w:bCs w:val="1"/>
    </w:rPr>
  </w:style>
  <w:style w:type="character" w:styleId="CommentSubjectChar" w:customStyle="1">
    <w:name w:val="Comment Subject Char"/>
    <w:basedOn w:val="CommentTextChar"/>
    <w:link w:val="CommentSubject"/>
    <w:semiHidden w:val="1"/>
    <w:rsid w:val="004C6EDC"/>
    <w:rPr>
      <w:b w:val="1"/>
      <w:bCs w:val="1"/>
      <w:sz w:val="20"/>
      <w:szCs w:val="20"/>
      <w:lang w:val="en-GB"/>
    </w:rPr>
  </w:style>
  <w:style w:type="paragraph" w:styleId="NormalWeb">
    <w:name w:val="Normal (Web)"/>
    <w:basedOn w:val="Normal"/>
    <w:uiPriority w:val="99"/>
    <w:semiHidden w:val="1"/>
    <w:unhideWhenUsed w:val="1"/>
    <w:rsid w:val="001C6A52"/>
    <w:pPr>
      <w:spacing w:afterAutospacing="1" w:afterLines="0" w:before="100" w:beforeAutospacing="1" w:line="240" w:lineRule="auto"/>
    </w:pPr>
    <w:rPr>
      <w:rFonts w:ascii="Times New Roman" w:cs="Times New Roman" w:eastAsia="Times New Roman" w:hAnsi="Times New Roman"/>
      <w:sz w:val="24"/>
      <w:szCs w:val="24"/>
      <w:lang w:eastAsia="en-GB"/>
    </w:rPr>
  </w:style>
  <w:style w:type="character" w:styleId="Emphasis">
    <w:name w:val="Emphasis"/>
    <w:basedOn w:val="DefaultParagraphFont"/>
    <w:uiPriority w:val="20"/>
    <w:qFormat w:val="1"/>
    <w:rsid w:val="00DC76B8"/>
    <w:rPr>
      <w:i w:val="1"/>
      <w:iCs w:val="1"/>
    </w:rPr>
  </w:style>
  <w:style w:type="paragraph" w:styleId="Subtitle">
    <w:name w:val="Subtitle"/>
    <w:basedOn w:val="Normal"/>
    <w:next w:val="Normal"/>
    <w:pPr>
      <w:spacing w:line="240" w:lineRule="auto"/>
    </w:pPr>
    <w:rPr>
      <w:color w:val="002355"/>
      <w:sz w:val="28"/>
      <w:szCs w:val="28"/>
    </w:rPr>
  </w:style>
  <w:style w:type="table" w:styleId="Table1">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chris.scully@koenig-bauer.com" TargetMode="External"/><Relationship Id="rId8" Type="http://schemas.openxmlformats.org/officeDocument/2006/relationships/hyperlink" Target="http://www.koenig-bauer.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König und Bauer">
      <a:dk1>
        <a:sysClr val="windowText" lastClr="000000"/>
      </a:dk1>
      <a:lt1>
        <a:sysClr val="window" lastClr="FFFFFF"/>
      </a:lt1>
      <a:dk2>
        <a:srgbClr val="002355"/>
      </a:dk2>
      <a:lt2>
        <a:srgbClr val="FFFFFF"/>
      </a:lt2>
      <a:accent1>
        <a:srgbClr val="002355"/>
      </a:accent1>
      <a:accent2>
        <a:srgbClr val="8091AA"/>
      </a:accent2>
      <a:accent3>
        <a:srgbClr val="F02D32"/>
      </a:accent3>
      <a:accent4>
        <a:srgbClr val="F89699"/>
      </a:accent4>
      <a:accent5>
        <a:srgbClr val="9B9894"/>
      </a:accent5>
      <a:accent6>
        <a:srgbClr val="CDCCCA"/>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Zgf4iztvNVFYF8Ocd3B+dtHI8Sg==">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2024-05-15T13:39:00Z</dcterms:created>
  <dc:creator>Bausenwein, Linda (ZM)</dc:creator>
</cp:coreProperties>
</file>